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Education, Science and Technology, Computer Science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1491 Applied Calculus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1470 Computer Science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1480 Computer Science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2320 Data Structures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2310 Introduction to Data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2335 Networking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4200 Introduction to Educational Testing and Assessment in STEM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Learning and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 Teaching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ab/>
        <w:t xml:space="preserve">Students with a MATH ACT of 27 or higher may substitute MATH 1390 and MATH 1491 with MATH 1496 Calculus I and three credit hours of general electives.</w:t>
      </w:r>
    </w:p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22"/>
          <w:szCs w:val="22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sz w:val="18"/>
          <w:szCs w:val="18"/>
          <w:rtl w:val="0"/>
        </w:rPr>
        <w:tab/>
        <w:t xml:space="preserve">MATH 4200 is taught in the spring of even years and may be moved to Semester 6. Students may substitute MATH 4200 with MSIT 4321 Classroom Assessment.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338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 Artificial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4660 Internship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4990 Internship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4300 Secondary Science Methods and Materials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Effective Practices for a Learner-Centered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Students must choose general electives that complete the Critical Inquiry and Communication requirements of the upper-division UCA Core.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bkCRUEreEgnTP5+pMmVzaQj1Q==">CgMxLjAyCWguMzBqMHpsbDgAciExM1FDbkE4dXNmeHdhNl9EZTl1SVBLdjJXZVpIYmhXWEU=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