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Special Education K-12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122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U.S. Government and Politics or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2301 The Making of America: US History to 1877 or</w:t>
              <w:br w:type="textWrapping"/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U.S. Government and Politics (if not taken)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2301 The Making of America: US History to 1877 or</w:t>
              <w:br w:type="textWrapping"/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3301 Development and Learning Theories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3305 Integrated Approaches to Child and Young Adult Literature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2308 Foundations of Universal Supports for Twenty-First Century Learners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3390 Integrated Curriculum and Assessment Planning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3351 Number Systems: Integers or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3352 Number Systems: Reals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4310 Geometry and Measurement Topics for Elementary Teachers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1400 Physical Science for General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4410 Concepts of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 2330 Historical Perspectives in Education or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 2325 Social Problems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 — Admit Semester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 — Junior 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3302 Orientation to Teacher Residency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4305 Literacy Assessment and Intervention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4309 Positive Classroom Environment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4306 Educational Programming for Middle and Secondary Learners with Mild Disabilities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4310 Junior Block Practicum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4307 Instructional Programming for Learners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4312 Literacy Intervention Practicum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4311 Foundations of Reading: Bottom of Scarborough’s Reading Rope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4315 Teaching Handwriting, Spelling &amp; Written Language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4316 Instructional Strategies for Math and Science K-6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77jgf2lk590g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Enrollment requires a complete background check, candidate review, and completion of all pre-admit courses before registering for full-admit Special Education K-12 program courses.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 —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 — Residency II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4618 Residency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4302 Behavior Guidance for All Learners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4303 Current Issues and Trends in Special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4308 Educational Programming for Students with Significant Disabilities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4320 Elementary Reading Methods: Top of Scarborough’s Reading Rope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vvrxfxzmc3p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Students cannot enroll in more than 12 credit hours during their second residency.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2026</w:t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64ZBZrh8v2ugkiJhFxLISKyMg==">CgMxLjAyCWguMzBqMHpsbDIOaC43N2pnZjJsazU5MGcyDmguZXZ2cnhmeHptYzNwOAByITE3cUlyZHVkek5ZYzhldC14RXJRM0M3TFNEOUhYVGlFWg==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