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BSE, Physical Education (K-12)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four years.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a selective admission program. Students must apply to the Office of Candidate Services and meet established admission, exit, and retention requirements.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https://uca.edu/ubulletin/colleges-departments/ce/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and Research or</w:t>
              <w:br w:type="textWrapping"/>
              <w:t xml:space="preserve">ENGL 1320 Interdisciplinary Writing and Research or</w:t>
              <w:br w:type="textWrapping"/>
              <w:t xml:space="preserve">Other 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 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1320 Foundations of Wellness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 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1230 Teaching Conditioning and Beginning Wright Training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325 Physical Education Methods in 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2250 Teaching Dance and Rhythmical Activities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EXSS 2340 Motor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EXSS 3331 Care and Prevention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2300 Principles of Kinesiology and Physical Education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2223 Teaching Outdoor Education / Recreational Games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2381 Anatomical Kinesiology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EXSS 4395 Sport and America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3363 Adapted Physical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Effective Practices for a Leaner-Centered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EXSS 4320 Measurement and Evaluation in Human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PETE 4230 Fitness Assessment and Exercise Prescription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3303 Exercise 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3330 Physical Education for the Elementary Grades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4325 Disciplinary Literacy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3382 Biomechanics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4310 Methods and Materials of Secondary Physical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HLTH 3325 Disease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4990 Residency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HLTH 4300 Community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PETE 3316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 Teaching/Learning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HLTH 2320 Mental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PETE 4680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j8oxzb21vzq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colleges-departments/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VISdULi9lpBtr63rb6X7P7XWA==">CgMxLjAyCWguMzBqMHpsbDIOaC4zajhveHpiMjF2enE4AHIhMVBEckduZzI1TVF2XzRqUUpFVTIwWmJEYlpzZGVuS3FR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