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BSE, Family and Consumer Sciences Education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Department of Candidate Services and meet established admission, exit, and retention requirements. See </w:t>
            </w: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https://uca.edu/ubulletin/colleges-departments/ce/#sec03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  <w:br w:type="textWrapping"/>
              <w:t xml:space="preserve">LD UCA Core: First 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2311 Meal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&amp; Politics or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2300 Art Appreciation or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1370 Interior &amp; Apparel Construction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3302 Housing &amp; Interior Design for FCS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3361 Interior &amp; Apparel Construction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3310 Food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4317 Advanced Personal &amp; Family Finance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Development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3360 Consumer Problems in Clothing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FACS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3318 Parenting Issues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rHeight w:val="530.94726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FACS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4355 Curriculum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8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Integrating Technology into Teaching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FACS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4650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e/#sec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JGlf1ut723EsIU+QlEPpCwWe0w==">CgMxLjAyCWguMzBqMHpsbDgAciExUHpJMkYxSDJtVVBtNFZGU3g4WlJvbUVWNHF0amhMblQ=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