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Nursing, Bridge2BSN Program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125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(CH), including 38 credit hours of the lower-division (LD) UCA Core and 40 credit hours of upper-division (3000- and 4000-level) courses. This sample degree plan demonstrates how a first-time entering freshman with no college credit can earn the degree in four years. The upper-division UCA Core must be met using major, minor, or general elective courses.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1410 Human Anatomy &amp; Physiology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2410 Human Anatomy &amp; Physiology II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1365 Mathematical Reasoning for Health Science Professions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Introductory Statistics Course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PSYC 1300 Introduction to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NUTR 1300 Foundations of Nutrition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First-Year Seminar (if not taken) 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2411 Microbiology in Human Affairs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CHEM 1402 General Chemistry for Health Sciences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FACS 2341 Lifespan Development or</w:t>
              <w:br w:type="textWrapping"/>
              <w:t xml:space="preserve">PSYC 3321 Developmental Psychology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BIOL 4311 Pathophysiology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Choose from PSYC 2330, SOC 2321, MATH 2311, PSCI 2312, or CISA 2330.</w:t>
      </w:r>
    </w:p>
    <w:p w:rsidR="00000000" w:rsidDel="00000000" w:rsidP="00000000" w:rsidRDefault="00000000" w:rsidRPr="00000000" w14:paraId="00000051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2 </w:t>
      </w:r>
      <w:r w:rsidDel="00000000" w:rsidR="00000000" w:rsidRPr="00000000">
        <w:rPr>
          <w:sz w:val="18"/>
          <w:szCs w:val="18"/>
          <w:rtl w:val="0"/>
        </w:rPr>
        <w:t xml:space="preserve">Apply to pre-licensure BSN program (February 15 – March 15</w:t>
      </w:r>
    </w:p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NURB 3T01 Adult Nursing I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4103 Advanced Pharmacology for Nursing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trike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3707 Adult Nursing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NURB 3307 Pharmacology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super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3203 Introduction to Pharmacology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4401 Mental Health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3101 Spiritual Perspectives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4404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Women’s Health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Maternal &amp; Newborn Nursing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4245 Professional Identity in Nursing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4340 Health and Physical Assessment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4322 Health Policy &amp; Healthcare Systems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NURB 4703 Adult Nursing 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4601 Adult Nursing II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4511 Community and Population Health Nursing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NURB 4402 Children’s Health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4516 Nursing Leadership and Resource Management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NURB 4101 Synthesis of Nursing Concepts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4202 Synthesis of Professional Nursing Concepts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2</w:t>
            </w:r>
            <w:r w:rsidDel="00000000" w:rsidR="00000000" w:rsidRPr="00000000">
              <w:rPr>
                <w:strike w:val="1"/>
                <w:sz w:val="18"/>
                <w:szCs w:val="18"/>
                <w:highlight w:val="yellow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3502 BHCLR Foundations in Nursing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4316 Scholarship in Nursing Practice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NURB 3501 BHCLR Adult Nursing I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highlight w:val="yellow"/>
                <w:rtl w:val="0"/>
              </w:rPr>
              <w:t xml:space="preserve">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NURS 4335 Nursing Informatics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Completed at Baptist Health College Little Rock School of Nursing.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90" w:right="0" w:hanging="9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Once the Bridge2BSN students graduate with the AAS in nursing from BHCLR they must take and pass the NCLEX-RN and be licensed as Registered Nurses. This must be completed before beginning the practicum requirements for NURS 4511 and NURS 4516.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mmtauGT9NzAbRBsMS/k8q3fzw==">CgMxLjAyCWguMzBqMHpsbDgAciExeW4tSWRvaVdfVUJqTE1QeWhCZXpuWWVWUnk3LXhCZDE=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