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12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SAMPLE DEGREE PLAN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12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Bachelor of Arts, Music</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rPr>
          <w:b w:val="1"/>
          <w:bCs w:val="1"/>
        </w:rPr>
      </w:pPr>
      <w:r w:rsidDel="00000000" w:rsidR="00000000" w:rsidRPr="00000000">
        <w:rPr>
          <w:b w:val="1"/>
          <w:bCs w:val="1"/>
          <w:rtl w:val="0"/>
        </w:rPr>
        <w:t xml:space="preserve">This degree program requires a total of 120 credit hours (CH), including 38 credit hours of the lower division (LD) UCA Core and 40 credit hours of upper-division (3000- and 4000-level) courses. This sample degree plan demonstrates how a first-time entering freshman with no college credit can earn the degree in four years. The upper-division UCA Core must be met using major, minor, or general elective courses. For general and specific degree requirements, please see the Undergraduate Bulletin at </w:t>
      </w:r>
      <w:hyperlink r:id="rId7">
        <w:r w:rsidDel="00000000" w:rsidR="00000000" w:rsidRPr="00000000">
          <w:rPr>
            <w:b w:val="1"/>
            <w:bCs w:val="1"/>
            <w:color w:val="1155cc"/>
            <w:u w:val="single"/>
            <w:rtl w:val="0"/>
          </w:rPr>
          <w:t xml:space="preserve">https://uca.edu/ubulletin</w:t>
        </w:r>
      </w:hyperlink>
      <w:r w:rsidDel="00000000" w:rsidR="00000000" w:rsidRPr="00000000">
        <w:rPr>
          <w:b w:val="1"/>
          <w:bCs w:val="1"/>
          <w:rtl w:val="0"/>
        </w:rPr>
        <w:t xml:space="preserve">. Consult your academic advisor for appropriate substitutions and additional information.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rPr>
          <w:b w:val="1"/>
          <w:bCs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1</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0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7"/>
        <w:gridCol w:w="482"/>
        <w:gridCol w:w="4565"/>
        <w:gridCol w:w="472"/>
        <w:tblGridChange w:id="0">
          <w:tblGrid>
            <w:gridCol w:w="4567"/>
            <w:gridCol w:w="482"/>
            <w:gridCol w:w="4565"/>
            <w:gridCol w:w="472"/>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1</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2</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Courses</w:t>
            </w:r>
          </w:p>
        </w:tc>
        <w:tc>
          <w:tcPr>
            <w:tcBorders>
              <w:right w:color="000000" w:space="0" w:sz="12" w:val="single"/>
            </w:tcBorders>
            <w:vAlign w:val="center"/>
          </w:tcPr>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1000 Music Recital Attendance</w:t>
            </w:r>
          </w:p>
        </w:tc>
        <w:tc>
          <w:tcPr>
            <w:tcBorders>
              <w:right w:color="000000" w:space="0" w:sz="12" w:val="single"/>
            </w:tcBorders>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w:t>
            </w:r>
          </w:p>
        </w:tc>
        <w:tc>
          <w:tcPr>
            <w:tcBorders>
              <w:left w:color="000000" w:space="0" w:sz="12" w:val="single"/>
            </w:tcBorders>
            <w:shd w:fill="auto" w:val="cle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1000 Music Recital Attendance</w:t>
            </w:r>
          </w:p>
        </w:tc>
        <w:tc>
          <w:tcPr>
            <w:tcBorders>
              <w:right w:color="000000" w:space="0" w:sz="12" w:val="single"/>
            </w:tcBorders>
            <w:shd w:fill="auto" w:val="cle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MUSA 2Vxx </w:t>
            </w:r>
            <w:r w:rsidDel="00000000" w:rsidR="00000000" w:rsidRPr="00000000">
              <w:rPr>
                <w:sz w:val="18"/>
                <w:szCs w:val="18"/>
                <w:rtl w:val="0"/>
              </w:rPr>
              <w:t xml:space="preserve">Primary</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Applied </w:t>
            </w:r>
            <w:r w:rsidDel="00000000" w:rsidR="00000000" w:rsidRPr="00000000">
              <w:rPr>
                <w:sz w:val="18"/>
                <w:szCs w:val="18"/>
                <w:rtl w:val="0"/>
              </w:rPr>
              <w:t xml:space="preserve">Music Requirement</w:t>
            </w:r>
            <w:r w:rsidDel="00000000" w:rsidR="00000000" w:rsidRPr="00000000">
              <w:rPr>
                <w:sz w:val="18"/>
                <w:szCs w:val="18"/>
                <w:vertAlign w:val="superscript"/>
                <w:rtl w:val="0"/>
              </w:rPr>
              <w:t xml:space="preserve">1</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c>
          <w:tcPr>
            <w:tcBorders>
              <w:left w:color="000000" w:space="0" w:sz="12" w:val="single"/>
            </w:tcBorders>
            <w:shd w:fill="auto" w:val="clear"/>
            <w:vAlign w:val="center"/>
          </w:tcPr>
          <w:p w:rsidR="00000000" w:rsidDel="00000000" w:rsidP="00000000" w:rsidRDefault="00000000" w:rsidRPr="00000000" w14:paraId="00000015">
            <w:pPr>
              <w:tabs>
                <w:tab w:val="left" w:leader="none" w:pos="432"/>
                <w:tab w:val="left" w:leader="none" w:pos="864"/>
                <w:tab w:val="left" w:leader="none" w:pos="1296"/>
                <w:tab w:val="left" w:leader="none" w:pos="1728"/>
              </w:tabs>
              <w:spacing w:before="60" w:lineRule="auto"/>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MUSA 2Vxx Primary Applied Music Requirement</w:t>
            </w:r>
            <w:r w:rsidDel="00000000" w:rsidR="00000000" w:rsidRPr="00000000">
              <w:rPr>
                <w:sz w:val="18"/>
                <w:szCs w:val="18"/>
                <w:vertAlign w:val="superscript"/>
                <w:rtl w:val="0"/>
              </w:rPr>
              <w:t xml:space="preserve">1</w:t>
            </w: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MUSE 21xx Large Ensemble Requirement</w:t>
            </w:r>
          </w:p>
        </w:tc>
        <w:tc>
          <w:tcPr>
            <w:tcBorders>
              <w:right w:color="000000" w:space="0" w:sz="12" w:val="single"/>
            </w:tcBorders>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19">
            <w:pPr>
              <w:tabs>
                <w:tab w:val="left" w:leader="none" w:pos="432"/>
                <w:tab w:val="left" w:leader="none" w:pos="864"/>
                <w:tab w:val="left" w:leader="none" w:pos="1296"/>
                <w:tab w:val="left" w:leader="none" w:pos="1728"/>
              </w:tabs>
              <w:spacing w:before="60" w:lineRule="auto"/>
              <w:ind w:right="144"/>
              <w:rPr>
                <w:sz w:val="18"/>
                <w:szCs w:val="18"/>
              </w:rPr>
            </w:pPr>
            <w:r w:rsidDel="00000000" w:rsidR="00000000" w:rsidRPr="00000000">
              <w:rPr>
                <w:sz w:val="18"/>
                <w:szCs w:val="18"/>
                <w:rtl w:val="0"/>
              </w:rPr>
              <w:t xml:space="preserve">MUSE 21xx Large Ensemble Requirement</w:t>
            </w:r>
          </w:p>
        </w:tc>
        <w:tc>
          <w:tcPr>
            <w:tcBorders>
              <w:right w:color="000000" w:space="0" w:sz="12" w:val="single"/>
            </w:tcBorders>
            <w:shd w:fill="auto"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1230 Harmony I</w:t>
            </w:r>
          </w:p>
        </w:tc>
        <w:tc>
          <w:tcPr>
            <w:tcBorders>
              <w:right w:color="000000" w:space="0" w:sz="12" w:val="single"/>
            </w:tcBorders>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c>
          <w:tcPr>
            <w:tcBorders>
              <w:left w:color="000000" w:space="0" w:sz="12" w:val="single"/>
            </w:tcBorders>
            <w:shd w:fill="auto" w:val="cle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1232 Harmony II</w:t>
            </w:r>
          </w:p>
        </w:tc>
        <w:tc>
          <w:tcPr>
            <w:tcBorders>
              <w:right w:color="000000" w:space="0" w:sz="12" w:val="single"/>
            </w:tcBorders>
            <w:shd w:fill="auto"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1231 Ear Training I</w:t>
            </w:r>
          </w:p>
        </w:tc>
        <w:tc>
          <w:tcPr>
            <w:tcBorders>
              <w:right w:color="000000" w:space="0" w:sz="12" w:val="single"/>
            </w:tcBorders>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c>
          <w:tcPr>
            <w:tcBorders>
              <w:left w:color="000000" w:space="0" w:sz="12" w:val="single"/>
            </w:tcBorders>
            <w:shd w:fill="auto" w:val="cle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1233 Ear Training II</w:t>
            </w:r>
          </w:p>
        </w:tc>
        <w:tc>
          <w:tcPr>
            <w:tcBorders>
              <w:right w:color="000000" w:space="0" w:sz="12" w:val="single"/>
            </w:tcBorders>
            <w:shd w:fill="auto" w:val="cle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2133 Piano Class III</w:t>
            </w:r>
            <w:r w:rsidDel="00000000" w:rsidR="00000000" w:rsidRPr="00000000">
              <w:rPr>
                <w:sz w:val="18"/>
                <w:szCs w:val="18"/>
                <w:vertAlign w:val="superscript"/>
                <w:rtl w:val="0"/>
              </w:rPr>
              <w:t xml:space="preserve">2</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2134 Piano Class IV</w:t>
            </w:r>
            <w:r w:rsidDel="00000000" w:rsidR="00000000" w:rsidRPr="00000000">
              <w:rPr>
                <w:sz w:val="18"/>
                <w:szCs w:val="18"/>
                <w:vertAlign w:val="superscript"/>
                <w:rtl w:val="0"/>
              </w:rPr>
              <w:t xml:space="preserve">2</w:t>
            </w: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1310 Introduction to College Writing  or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approved Writing Foundation alternative </w:t>
            </w:r>
          </w:p>
        </w:tc>
        <w:tc>
          <w:tcPr>
            <w:tcBorders>
              <w:right w:color="000000" w:space="0" w:sz="12" w:val="single"/>
            </w:tcBorders>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1320 Academic Writing and Research or</w:t>
              <w:br w:type="textWrapping"/>
              <w:t xml:space="preserve">ENGL 1320 Interdisciplinary Writing and Research or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approved Research and Writing alternative</w:t>
            </w:r>
          </w:p>
        </w:tc>
        <w:tc>
          <w:tcPr>
            <w:tcBorders>
              <w:right w:color="000000" w:space="0" w:sz="12" w:val="single"/>
            </w:tcBorders>
            <w:shd w:fill="auto" w:val="cle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First Year Seminar or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MATH 1360 Quantitative Literacy </w:t>
            </w:r>
          </w:p>
        </w:tc>
        <w:tc>
          <w:tcPr>
            <w:tcBorders>
              <w:right w:color="000000" w:space="0" w:sz="12" w:val="single"/>
            </w:tcBorders>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30">
            <w:pPr>
              <w:tabs>
                <w:tab w:val="left" w:leader="none" w:pos="432"/>
                <w:tab w:val="left" w:leader="none" w:pos="864"/>
                <w:tab w:val="left" w:leader="none" w:pos="1296"/>
                <w:tab w:val="left" w:leader="none" w:pos="1728"/>
              </w:tabs>
              <w:spacing w:before="60" w:lineRule="auto"/>
              <w:rPr>
                <w:sz w:val="18"/>
                <w:szCs w:val="18"/>
              </w:rPr>
            </w:pPr>
            <w:r w:rsidDel="00000000" w:rsidR="00000000" w:rsidRPr="00000000">
              <w:rPr>
                <w:sz w:val="18"/>
                <w:szCs w:val="18"/>
                <w:rtl w:val="0"/>
              </w:rPr>
              <w:t xml:space="preserve">LD UCA Core First Year Seminar or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MATH 1360 Quantitative Literacy</w:t>
            </w:r>
          </w:p>
        </w:tc>
        <w:tc>
          <w:tcPr>
            <w:tcBorders>
              <w:right w:color="000000" w:space="0" w:sz="12" w:val="single"/>
            </w:tcBorders>
            <w:shd w:fill="auto" w:val="clea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w:t>
            </w:r>
          </w:p>
        </w:tc>
        <w:tc>
          <w:tcPr>
            <w:tcBorders>
              <w:right w:color="000000" w:space="0" w:sz="12" w:val="single"/>
            </w:tcBorders>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w:t>
            </w:r>
          </w:p>
        </w:tc>
        <w:tc>
          <w:tcPr>
            <w:tcBorders>
              <w:right w:color="000000" w:space="0" w:sz="12" w:val="single"/>
            </w:tcBorders>
            <w:shd w:fill="auto" w:val="cle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15</w:t>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2</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3E">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3</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40">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4</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42">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43">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44">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45">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1000 Music Recital Attendance</w:t>
            </w:r>
          </w:p>
        </w:tc>
        <w:tc>
          <w:tcPr>
            <w:tcBorders>
              <w:right w:color="000000" w:space="0" w:sz="12" w:val="single"/>
            </w:tcBorders>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w:t>
            </w:r>
          </w:p>
        </w:tc>
        <w:tc>
          <w:tcPr>
            <w:tcBorders>
              <w:left w:color="000000" w:space="0" w:sz="12" w:val="single"/>
            </w:tcBorders>
            <w:shd w:fill="auto" w:val="clea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1000 Music Recital Attendance</w:t>
            </w:r>
          </w:p>
        </w:tc>
        <w:tc>
          <w:tcPr>
            <w:tcBorders>
              <w:right w:color="000000" w:space="0" w:sz="12" w:val="single"/>
            </w:tcBorders>
            <w:shd w:fill="auto" w:val="clea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A">
            <w:pPr>
              <w:tabs>
                <w:tab w:val="left" w:leader="none" w:pos="432"/>
                <w:tab w:val="left" w:leader="none" w:pos="864"/>
                <w:tab w:val="left" w:leader="none" w:pos="1296"/>
                <w:tab w:val="left" w:leader="none" w:pos="1728"/>
              </w:tabs>
              <w:spacing w:before="60" w:lineRule="auto"/>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MUSA 2Vxx Primary Applied Music Requirement</w:t>
            </w:r>
            <w:r w:rsidDel="00000000" w:rsidR="00000000" w:rsidRPr="00000000">
              <w:rPr>
                <w:sz w:val="18"/>
                <w:szCs w:val="18"/>
                <w:vertAlign w:val="superscript"/>
                <w:rtl w:val="0"/>
              </w:rPr>
              <w:t xml:space="preserve">1</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c>
          <w:tcPr>
            <w:tcBorders>
              <w:left w:color="000000" w:space="0" w:sz="12" w:val="single"/>
            </w:tcBorders>
            <w:shd w:fill="auto"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2000 Sophomore Review</w:t>
            </w:r>
          </w:p>
        </w:tc>
        <w:tc>
          <w:tcPr>
            <w:tcBorders>
              <w:right w:color="000000" w:space="0" w:sz="12" w:val="single"/>
            </w:tcBorders>
            <w:shd w:fill="auto" w:val="clea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MUSE 21xx Large Ensemble Requirement</w:t>
            </w:r>
          </w:p>
        </w:tc>
        <w:tc>
          <w:tcPr>
            <w:tcBorders>
              <w:right w:color="000000" w:space="0" w:sz="12" w:val="single"/>
            </w:tcBorders>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50">
            <w:pPr>
              <w:tabs>
                <w:tab w:val="left" w:leader="none" w:pos="432"/>
                <w:tab w:val="left" w:leader="none" w:pos="864"/>
                <w:tab w:val="left" w:leader="none" w:pos="1296"/>
                <w:tab w:val="left" w:leader="none" w:pos="1728"/>
              </w:tabs>
              <w:spacing w:before="60" w:lineRule="auto"/>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MUSA 2Vxx Primary Applied Music Requirement</w:t>
            </w:r>
            <w:r w:rsidDel="00000000" w:rsidR="00000000" w:rsidRPr="00000000">
              <w:rPr>
                <w:sz w:val="18"/>
                <w:szCs w:val="18"/>
                <w:vertAlign w:val="superscript"/>
                <w:rtl w:val="0"/>
              </w:rPr>
              <w:t xml:space="preserve">1</w:t>
            </w: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2250 Harmony III</w:t>
            </w:r>
          </w:p>
        </w:tc>
        <w:tc>
          <w:tcPr>
            <w:tcBorders>
              <w:right w:color="000000" w:space="0" w:sz="12" w:val="single"/>
            </w:tcBorders>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c>
          <w:tcPr>
            <w:tcBorders>
              <w:left w:color="000000" w:space="0" w:sz="12" w:val="single"/>
            </w:tcBorders>
            <w:shd w:fill="auto" w:val="clea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MUSE 21xx </w:t>
            </w:r>
            <w:r w:rsidDel="00000000" w:rsidR="00000000" w:rsidRPr="00000000">
              <w:rPr>
                <w:sz w:val="18"/>
                <w:szCs w:val="18"/>
                <w:rtl w:val="0"/>
              </w:rPr>
              <w:t xml:space="preserve">L</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arge Ensemble Requirement</w:t>
            </w:r>
          </w:p>
        </w:tc>
        <w:tc>
          <w:tcPr>
            <w:tcBorders>
              <w:right w:color="000000" w:space="0" w:sz="12" w:val="single"/>
            </w:tcBorders>
            <w:shd w:fill="auto" w:val="clea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2251 Ear Training III</w:t>
            </w:r>
          </w:p>
        </w:tc>
        <w:tc>
          <w:tcPr>
            <w:tcBorders>
              <w:right w:color="000000" w:space="0" w:sz="12" w:val="single"/>
            </w:tcBorders>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c>
          <w:tcPr>
            <w:tcBorders>
              <w:left w:color="000000" w:space="0" w:sz="12" w:val="single"/>
            </w:tcBorders>
            <w:shd w:fill="auto" w:val="clea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2251 Harmony IV</w:t>
            </w:r>
          </w:p>
        </w:tc>
        <w:tc>
          <w:tcPr>
            <w:tcBorders>
              <w:right w:color="000000" w:space="0" w:sz="12" w:val="single"/>
            </w:tcBorders>
            <w:shd w:fill="auto" w:val="clea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5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2252 Ear Training IV</w:t>
            </w:r>
          </w:p>
        </w:tc>
        <w:tc>
          <w:tcPr>
            <w:tcBorders>
              <w:right w:color="000000" w:space="0" w:sz="12" w:val="single"/>
            </w:tcBorders>
            <w:shd w:fill="auto" w:val="clea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5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w:t>
            </w:r>
            <w:r w:rsidDel="00000000" w:rsidR="00000000" w:rsidRPr="00000000">
              <w:rPr>
                <w:rFonts w:ascii="Arial" w:cs="Arial" w:eastAsia="Arial" w:hAnsi="Arial"/>
                <w:b w:val="0"/>
                <w:bCs w:val="0"/>
                <w:i w:val="0"/>
                <w:iCs w:val="0"/>
                <w:smallCaps w:val="0"/>
                <w:strike w:val="1"/>
                <w:color w:val="000000"/>
                <w:sz w:val="18"/>
                <w:szCs w:val="18"/>
                <w:highlight w:val="yellow"/>
                <w:u w:val="none"/>
                <w:vertAlign w:val="baseline"/>
                <w:rtl w:val="0"/>
              </w:rPr>
              <w:t xml:space="preserve">1340</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ff0000"/>
                <w:sz w:val="18"/>
                <w:szCs w:val="18"/>
                <w:u w:val="none"/>
                <w:shd w:fill="auto" w:val="clear"/>
                <w:vertAlign w:val="baseline"/>
                <w:rtl w:val="0"/>
              </w:rPr>
              <w:t xml:space="preserve">2310</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Introduction to Music Literature</w:t>
            </w:r>
          </w:p>
        </w:tc>
        <w:tc>
          <w:tcPr>
            <w:tcBorders>
              <w:right w:color="000000" w:space="0" w:sz="12" w:val="single"/>
            </w:tcBorders>
            <w:shd w:fill="auto" w:val="clea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 Course</w:t>
            </w:r>
          </w:p>
        </w:tc>
        <w:tc>
          <w:tcPr>
            <w:tcBorders>
              <w:right w:color="000000" w:space="0" w:sz="12" w:val="single"/>
            </w:tcBorders>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Lab Science</w:t>
            </w:r>
          </w:p>
        </w:tc>
        <w:tc>
          <w:tcPr>
            <w:tcBorders>
              <w:right w:color="000000" w:space="0" w:sz="12" w:val="single"/>
            </w:tcBorders>
            <w:shd w:fill="auto" w:val="cle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r w:rsidDel="00000000" w:rsidR="00000000" w:rsidRPr="00000000">
              <w:rPr>
                <w:sz w:val="18"/>
                <w:szCs w:val="18"/>
                <w:rtl w:val="0"/>
              </w:rPr>
              <w:t xml:space="preserve">4</w:t>
            </w:r>
            <w:r w:rsidDel="00000000" w:rsidR="00000000" w:rsidRPr="00000000">
              <w:rPr>
                <w:rtl w:val="0"/>
              </w:rPr>
            </w:r>
          </w:p>
        </w:tc>
      </w:tr>
    </w:tbl>
    <w:p w:rsidR="00000000" w:rsidDel="00000000" w:rsidP="00000000" w:rsidRDefault="00000000" w:rsidRPr="00000000" w14:paraId="0000006E">
      <w:pPr>
        <w:tabs>
          <w:tab w:val="left" w:leader="none" w:pos="432"/>
          <w:tab w:val="left" w:leader="none" w:pos="864"/>
          <w:tab w:val="left" w:leader="none" w:pos="1296"/>
          <w:tab w:val="left" w:leader="none" w:pos="1728"/>
        </w:tabs>
        <w:rPr/>
      </w:pPr>
      <w:r w:rsidDel="00000000" w:rsidR="00000000" w:rsidRPr="00000000">
        <w:rPr>
          <w:rtl w:val="0"/>
        </w:rPr>
      </w:r>
    </w:p>
    <w:p w:rsidR="00000000" w:rsidDel="00000000" w:rsidP="00000000" w:rsidRDefault="00000000" w:rsidRPr="00000000" w14:paraId="0000006F">
      <w:pPr>
        <w:tabs>
          <w:tab w:val="left" w:leader="none" w:pos="432"/>
          <w:tab w:val="left" w:leader="none" w:pos="864"/>
          <w:tab w:val="left" w:leader="none" w:pos="1296"/>
          <w:tab w:val="left" w:leader="none" w:pos="1728"/>
        </w:tabs>
        <w:rPr>
          <w:sz w:val="18"/>
          <w:szCs w:val="18"/>
          <w:vertAlign w:val="superscript"/>
        </w:rPr>
      </w:pPr>
      <w:r w:rsidDel="00000000" w:rsidR="00000000" w:rsidRPr="00000000">
        <w:rPr>
          <w:sz w:val="18"/>
          <w:szCs w:val="18"/>
          <w:vertAlign w:val="superscript"/>
          <w:rtl w:val="0"/>
        </w:rPr>
        <w:t xml:space="preserve">1 </w:t>
      </w:r>
      <w:r w:rsidDel="00000000" w:rsidR="00000000" w:rsidRPr="00000000">
        <w:rPr>
          <w:rtl w:val="0"/>
        </w:rPr>
        <w:t xml:space="preserve">All credits used to fulfill the Primary Applied Music credit hour requirements must be the same course number—e.g., eight (8) total credits of MUSA 2V02 Flute or eight (8) total credits of MUSA 2V10 Trumpet.  </w:t>
      </w:r>
      <w:r w:rsidDel="00000000" w:rsidR="00000000" w:rsidRPr="00000000">
        <w:rPr>
          <w:sz w:val="18"/>
          <w:szCs w:val="18"/>
          <w:vertAlign w:val="superscript"/>
          <w:rtl w:val="0"/>
        </w:rPr>
        <w:t xml:space="preserve"> </w:t>
      </w:r>
    </w:p>
    <w:p w:rsidR="00000000" w:rsidDel="00000000" w:rsidP="00000000" w:rsidRDefault="00000000" w:rsidRPr="00000000" w14:paraId="00000070">
      <w:pPr>
        <w:tabs>
          <w:tab w:val="left" w:leader="none" w:pos="432"/>
          <w:tab w:val="left" w:leader="none" w:pos="864"/>
          <w:tab w:val="left" w:leader="none" w:pos="1296"/>
          <w:tab w:val="left" w:leader="none" w:pos="1728"/>
        </w:tabs>
        <w:rPr/>
      </w:pPr>
      <w:r w:rsidDel="00000000" w:rsidR="00000000" w:rsidRPr="00000000">
        <w:rPr>
          <w:sz w:val="18"/>
          <w:szCs w:val="18"/>
          <w:vertAlign w:val="superscript"/>
          <w:rtl w:val="0"/>
        </w:rPr>
        <w:t xml:space="preserve">2 </w:t>
      </w:r>
      <w:r w:rsidDel="00000000" w:rsidR="00000000" w:rsidRPr="00000000">
        <w:rPr>
          <w:rtl w:val="0"/>
        </w:rPr>
        <w:t xml:space="preserve">Substitutions granted based on the student's piano proficiency. </w:t>
      </w:r>
    </w:p>
    <w:p w:rsidR="00000000" w:rsidDel="00000000" w:rsidP="00000000" w:rsidRDefault="00000000" w:rsidRPr="00000000" w14:paraId="00000071">
      <w:pPr>
        <w:tabs>
          <w:tab w:val="left" w:leader="none" w:pos="432"/>
          <w:tab w:val="left" w:leader="none" w:pos="864"/>
          <w:tab w:val="left" w:leader="none" w:pos="1296"/>
          <w:tab w:val="left" w:leader="none" w:pos="1728"/>
        </w:tabs>
        <w:rPr/>
      </w:pPr>
      <w:r w:rsidDel="00000000" w:rsidR="00000000" w:rsidRPr="00000000">
        <w:rPr>
          <w:rtl w:val="0"/>
        </w:rPr>
      </w:r>
    </w:p>
    <w:p w:rsidR="00000000" w:rsidDel="00000000" w:rsidP="00000000" w:rsidRDefault="00000000" w:rsidRPr="00000000" w14:paraId="00000072">
      <w:pPr>
        <w:tabs>
          <w:tab w:val="left" w:leader="none" w:pos="432"/>
          <w:tab w:val="left" w:leader="none" w:pos="864"/>
          <w:tab w:val="left" w:leader="none" w:pos="1296"/>
          <w:tab w:val="left" w:leader="none" w:pos="1728"/>
        </w:tabs>
        <w:rPr/>
      </w:pPr>
      <w:r w:rsidDel="00000000" w:rsidR="00000000" w:rsidRPr="00000000">
        <w:rPr>
          <w:rtl w:val="0"/>
        </w:rPr>
      </w:r>
    </w:p>
    <w:p w:rsidR="00000000" w:rsidDel="00000000" w:rsidP="00000000" w:rsidRDefault="00000000" w:rsidRPr="00000000" w14:paraId="00000073">
      <w:pPr>
        <w:tabs>
          <w:tab w:val="left" w:leader="none" w:pos="432"/>
          <w:tab w:val="left" w:leader="none" w:pos="864"/>
          <w:tab w:val="left" w:leader="none" w:pos="1296"/>
          <w:tab w:val="left" w:leader="none" w:pos="1728"/>
        </w:tabs>
        <w:rPr/>
      </w:pPr>
      <w:r w:rsidDel="00000000" w:rsidR="00000000" w:rsidRPr="00000000">
        <w:rPr>
          <w:rtl w:val="0"/>
        </w:rPr>
      </w:r>
    </w:p>
    <w:p w:rsidR="00000000" w:rsidDel="00000000" w:rsidP="00000000" w:rsidRDefault="00000000" w:rsidRPr="00000000" w14:paraId="00000074">
      <w:pPr>
        <w:tabs>
          <w:tab w:val="left" w:leader="none" w:pos="432"/>
          <w:tab w:val="left" w:leader="none" w:pos="864"/>
          <w:tab w:val="left" w:leader="none" w:pos="1296"/>
          <w:tab w:val="left" w:leader="none" w:pos="1728"/>
        </w:tabs>
        <w:rPr/>
      </w:pPr>
      <w:r w:rsidDel="00000000" w:rsidR="00000000" w:rsidRPr="00000000">
        <w:rPr>
          <w:rtl w:val="0"/>
        </w:rPr>
      </w:r>
    </w:p>
    <w:p w:rsidR="00000000" w:rsidDel="00000000" w:rsidP="00000000" w:rsidRDefault="00000000" w:rsidRPr="00000000" w14:paraId="00000075">
      <w:pPr>
        <w:tabs>
          <w:tab w:val="left" w:leader="none" w:pos="432"/>
          <w:tab w:val="left" w:leader="none" w:pos="864"/>
          <w:tab w:val="left" w:leader="none" w:pos="1296"/>
          <w:tab w:val="left" w:leader="none" w:pos="1728"/>
        </w:tabs>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30j0zll" w:id="0"/>
      <w:bookmarkEnd w:id="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3</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7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5</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7A">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6</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7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7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7E">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7F">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1000 Music Recital Attendance</w:t>
            </w:r>
          </w:p>
        </w:tc>
        <w:tc>
          <w:tcPr>
            <w:tcBorders>
              <w:right w:color="000000" w:space="0" w:sz="12" w:val="single"/>
            </w:tcBorders>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w:t>
            </w:r>
          </w:p>
        </w:tc>
        <w:tc>
          <w:tcPr>
            <w:tcBorders>
              <w:left w:color="000000" w:space="0" w:sz="12" w:val="single"/>
            </w:tcBorders>
            <w:shd w:fill="auto" w:val="cle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1000 Music Recital Attendance</w:t>
            </w: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Upper-Division Music Elective</w:t>
            </w:r>
          </w:p>
        </w:tc>
        <w:tc>
          <w:tcPr>
            <w:tcBorders>
              <w:right w:color="000000" w:space="0" w:sz="12" w:val="single"/>
            </w:tcBorders>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4</w:t>
            </w: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Upper-Division Music Elective</w:t>
            </w:r>
          </w:p>
        </w:tc>
        <w:tc>
          <w:tcPr>
            <w:tcBorders>
              <w:right w:color="000000" w:space="0" w:sz="12" w:val="single"/>
            </w:tcBorders>
            <w:shd w:fill="auto" w:val="clea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MUSE 41xx Large Ensemble Requirement</w:t>
            </w:r>
          </w:p>
        </w:tc>
        <w:tc>
          <w:tcPr>
            <w:tcBorders>
              <w:right w:color="000000" w:space="0" w:sz="12" w:val="single"/>
            </w:tcBorders>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MUSE 41xx Large Ensemble Requirement</w:t>
            </w:r>
          </w:p>
        </w:tc>
        <w:tc>
          <w:tcPr>
            <w:tcBorders>
              <w:right w:color="000000" w:space="0" w:sz="12" w:val="single"/>
            </w:tcBorders>
            <w:shd w:fill="auto" w:val="clea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3302 Music History I</w:t>
            </w:r>
          </w:p>
        </w:tc>
        <w:tc>
          <w:tcPr>
            <w:tcBorders>
              <w:right w:color="000000" w:space="0" w:sz="12" w:val="single"/>
            </w:tcBorders>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3303 Music History II</w:t>
            </w:r>
          </w:p>
        </w:tc>
        <w:tc>
          <w:tcPr>
            <w:tcBorders>
              <w:right w:color="000000" w:space="0" w:sz="12" w:val="single"/>
            </w:tcBorders>
            <w:shd w:fill="auto" w:val="clea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90">
            <w:pPr>
              <w:tabs>
                <w:tab w:val="left" w:leader="none" w:pos="432"/>
                <w:tab w:val="left" w:leader="none" w:pos="864"/>
                <w:tab w:val="left" w:leader="none" w:pos="1296"/>
                <w:tab w:val="left" w:leader="none" w:pos="1728"/>
              </w:tabs>
              <w:spacing w:before="60" w:lineRule="auto"/>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MUS 2210 Introduction to Music Technology</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2</w:t>
            </w: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shd w:fill="auto" w:val="clea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LD UCA Core Course</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3</w:t>
            </w: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 Course</w:t>
            </w:r>
          </w:p>
        </w:tc>
        <w:tc>
          <w:tcPr>
            <w:tcBorders>
              <w:right w:color="000000" w:space="0" w:sz="12" w:val="single"/>
            </w:tcBorders>
            <w:shd w:fill="auto" w:val="clea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 Course</w:t>
            </w:r>
          </w:p>
        </w:tc>
        <w:tc>
          <w:tcPr>
            <w:tcBorders>
              <w:right w:color="000000" w:space="0" w:sz="12" w:val="single"/>
            </w:tcBorders>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Minor Course</w:t>
            </w: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w:t>
            </w:r>
            <w:r w:rsidDel="00000000" w:rsidR="00000000" w:rsidRPr="00000000">
              <w:rPr>
                <w:b w:val="1"/>
                <w:bCs w:val="1"/>
                <w:sz w:val="18"/>
                <w:szCs w:val="18"/>
                <w:rtl w:val="0"/>
              </w:rPr>
              <w:t xml:space="preserve">6</w:t>
            </w:r>
            <w:r w:rsidDel="00000000" w:rsidR="00000000" w:rsidRPr="00000000">
              <w:rPr>
                <w:rtl w:val="0"/>
              </w:rPr>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15</w:t>
            </w:r>
          </w:p>
        </w:tc>
      </w:tr>
    </w:tbl>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4</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tl w:val="0"/>
        </w:rPr>
      </w:r>
    </w:p>
    <w:tbl>
      <w:tblPr>
        <w:tblStyle w:val="Table4"/>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A7">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7</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A9">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8</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AB">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A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A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AE">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Upper-Division Music Elective</w:t>
            </w:r>
          </w:p>
        </w:tc>
        <w:tc>
          <w:tcPr>
            <w:tcBorders>
              <w:right w:color="000000" w:space="0" w:sz="12" w:val="single"/>
            </w:tcBorders>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4</w:t>
            </w: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Upper-Division Music Elective</w:t>
            </w:r>
          </w:p>
        </w:tc>
        <w:tc>
          <w:tcPr>
            <w:tcBorders>
              <w:right w:color="000000" w:space="0" w:sz="12" w:val="single"/>
            </w:tcBorders>
            <w:shd w:fill="auto" w:val="clear"/>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MUSE 41xx  Large Ensemble Requirement</w:t>
            </w:r>
          </w:p>
        </w:tc>
        <w:tc>
          <w:tcPr>
            <w:tcBorders>
              <w:right w:color="000000" w:space="0" w:sz="12" w:val="single"/>
            </w:tcBorders>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MUSE 41xx Large Ensemble Requirement</w:t>
            </w:r>
          </w:p>
        </w:tc>
        <w:tc>
          <w:tcPr>
            <w:tcBorders>
              <w:right w:color="000000" w:space="0" w:sz="12" w:val="single"/>
            </w:tcBorders>
            <w:shd w:fill="auto" w:val="clea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B7">
            <w:pPr>
              <w:tabs>
                <w:tab w:val="left" w:leader="none" w:pos="432"/>
                <w:tab w:val="left" w:leader="none" w:pos="864"/>
                <w:tab w:val="left" w:leader="none" w:pos="1296"/>
                <w:tab w:val="left" w:leader="none" w:pos="1728"/>
              </w:tabs>
              <w:spacing w:before="60" w:lineRule="auto"/>
              <w:rPr>
                <w:rFonts w:ascii="Arial" w:cs="Arial" w:eastAsia="Arial" w:hAnsi="Arial"/>
                <w:b w:val="0"/>
                <w:bCs w:val="0"/>
                <w:i w:val="0"/>
                <w:iCs w:val="0"/>
                <w:smallCaps w:val="0"/>
                <w:strike w:val="0"/>
                <w:color w:val="000000"/>
                <w:sz w:val="18"/>
                <w:szCs w:val="18"/>
                <w:u w:val="none"/>
                <w:shd w:fill="auto" w:val="clear"/>
                <w:vertAlign w:val="superscript"/>
              </w:rPr>
            </w:pPr>
            <w:r w:rsidDel="00000000" w:rsidR="00000000" w:rsidRPr="00000000">
              <w:rPr>
                <w:sz w:val="18"/>
                <w:szCs w:val="18"/>
                <w:rtl w:val="0"/>
              </w:rPr>
              <w:t xml:space="preserve">LD UCA Core Course</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3</w:t>
            </w: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4102 Senior Recital or</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4108 Senior Project</w:t>
            </w:r>
          </w:p>
        </w:tc>
        <w:tc>
          <w:tcPr>
            <w:tcBorders>
              <w:right w:color="000000" w:space="0" w:sz="12" w:val="single"/>
            </w:tcBorders>
            <w:shd w:fill="auto" w:val="clea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Lab Science</w:t>
            </w:r>
          </w:p>
        </w:tc>
        <w:tc>
          <w:tcPr>
            <w:tcBorders>
              <w:right w:color="000000" w:space="0" w:sz="12" w:val="single"/>
            </w:tcBorders>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w:t>
            </w:r>
          </w:p>
        </w:tc>
        <w:tc>
          <w:tcPr>
            <w:tcBorders>
              <w:left w:color="000000" w:space="0" w:sz="12" w:val="single"/>
            </w:tcBorders>
            <w:shd w:fill="auto" w:val="clea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Minor Courses (if needed) and/or General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Electives</w:t>
            </w:r>
          </w:p>
        </w:tc>
        <w:tc>
          <w:tcPr>
            <w:tcBorders>
              <w:right w:color="000000" w:space="0" w:sz="12" w:val="single"/>
            </w:tcBorders>
            <w:shd w:fill="auto" w:val="clea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11</w:t>
            </w:r>
            <w:r w:rsidDel="00000000" w:rsidR="00000000" w:rsidRPr="00000000">
              <w:rPr>
                <w:rtl w:val="0"/>
              </w:rPr>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Minor Course</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heading=h.mjhi4zabkwrt" w:id="1"/>
            <w:bookmarkEnd w:id="1"/>
            <w:r w:rsidDel="00000000" w:rsidR="00000000" w:rsidRPr="00000000">
              <w:rPr>
                <w:sz w:val="18"/>
                <w:szCs w:val="18"/>
                <w:rtl w:val="0"/>
              </w:rPr>
              <w:t xml:space="preserve">15</w:t>
            </w:r>
            <w:r w:rsidDel="00000000" w:rsidR="00000000" w:rsidRPr="00000000">
              <w:rPr>
                <w:rtl w:val="0"/>
              </w:rPr>
            </w:r>
          </w:p>
        </w:tc>
      </w:tr>
    </w:tbl>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 </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80" w:top="1080" w:left="1080" w:right="1080" w:header="57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righ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left"/>
      <w:rPr>
        <w:color w:val="000000"/>
      </w:rPr>
    </w:pPr>
    <w:r w:rsidDel="00000000" w:rsidR="00000000" w:rsidRPr="00000000">
      <w:rPr>
        <w:color w:val="000000"/>
        <w:rtl w:val="0"/>
      </w:rPr>
      <w:t xml:space="preserve">Effective: Fall, 202</w:t>
    </w:r>
    <w:r w:rsidDel="00000000" w:rsidR="00000000" w:rsidRPr="00000000">
      <w:rPr>
        <w:rtl w:val="0"/>
      </w:rPr>
      <w:t xml:space="preserve">6</w:t>
      <w:tab/>
    </w: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color w:val="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color w:val="000000"/>
        <w:rtl w:val="0"/>
      </w:rPr>
      <w:t xml:space="preserve">SDP – Four Years</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tabs>
          <w:tab w:val="left" w:leader="none" w:pos="432"/>
          <w:tab w:val="left" w:leader="none" w:pos="864"/>
          <w:tab w:val="left" w:leader="none" w:pos="1296"/>
          <w:tab w:val="left" w:leader="none" w:pos="1728"/>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7030a0" w:space="1" w:sz="12" w:val="dotted"/>
      </w:pBdr>
      <w:spacing w:after="120" w:before="360" w:lineRule="auto"/>
      <w:ind w:left="432" w:hanging="432"/>
    </w:pPr>
    <w:rPr>
      <w:b w:val="1"/>
      <w:bCs w:val="1"/>
      <w:color w:val="7030a0"/>
      <w:sz w:val="32"/>
      <w:szCs w:val="32"/>
    </w:rPr>
  </w:style>
  <w:style w:type="paragraph" w:styleId="Heading2">
    <w:name w:val="heading 2"/>
    <w:basedOn w:val="Normal"/>
    <w:next w:val="Normal"/>
    <w:pPr>
      <w:keepNext w:val="1"/>
      <w:keepLines w:val="1"/>
      <w:spacing w:after="60" w:before="240" w:lineRule="auto"/>
    </w:pPr>
    <w:rPr>
      <w:b w:val="1"/>
      <w:bCs w:val="1"/>
      <w:i w:val="1"/>
      <w:iCs w:val="1"/>
    </w:rPr>
  </w:style>
  <w:style w:type="paragraph" w:styleId="Heading3">
    <w:name w:val="heading 3"/>
    <w:basedOn w:val="Normal"/>
    <w:next w:val="Normal"/>
    <w:pPr>
      <w:keepNext w:val="1"/>
      <w:spacing w:after="60" w:before="240" w:lineRule="auto"/>
    </w:pPr>
    <w:rPr/>
  </w:style>
  <w:style w:type="paragraph" w:styleId="Heading4">
    <w:name w:val="heading 4"/>
    <w:basedOn w:val="Normal"/>
    <w:next w:val="Normal"/>
    <w:pPr>
      <w:keepNext w:val="1"/>
      <w:spacing w:after="60" w:before="240" w:lineRule="auto"/>
    </w:pPr>
    <w:rPr>
      <w:b w:val="1"/>
      <w:bCs w:val="1"/>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240" w:before="240" w:lineRule="auto"/>
      <w:jc w:val="center"/>
    </w:pPr>
    <w:rPr>
      <w:b w:val="1"/>
      <w:bCs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8.0" w:type="dxa"/>
        <w:bottom w:w="0.0" w:type="dxa"/>
        <w:right w:w="58.0" w:type="dxa"/>
      </w:tblCellMar>
    </w:tblPr>
  </w:style>
  <w:style w:type="table" w:styleId="Table2">
    <w:basedOn w:val="TableNormal"/>
    <w:tblPr>
      <w:tblStyleRowBandSize w:val="1"/>
      <w:tblStyleColBandSize w:val="1"/>
      <w:tblCellMar>
        <w:top w:w="0.0" w:type="dxa"/>
        <w:left w:w="58.0" w:type="dxa"/>
        <w:bottom w:w="0.0" w:type="dxa"/>
        <w:right w:w="58.0" w:type="dxa"/>
      </w:tblCellMar>
    </w:tblPr>
  </w:style>
  <w:style w:type="table" w:styleId="Table3">
    <w:basedOn w:val="TableNormal"/>
    <w:tblPr>
      <w:tblStyleRowBandSize w:val="1"/>
      <w:tblStyleColBandSize w:val="1"/>
      <w:tblCellMar>
        <w:top w:w="0.0" w:type="dxa"/>
        <w:left w:w="58.0" w:type="dxa"/>
        <w:bottom w:w="0.0" w:type="dxa"/>
        <w:right w:w="58.0" w:type="dxa"/>
      </w:tblCellMar>
    </w:tblPr>
  </w:style>
  <w:style w:type="table" w:styleId="Table4">
    <w:basedOn w:val="TableNormal"/>
    <w:tblPr>
      <w:tblStyleRowBandSize w:val="1"/>
      <w:tblStyleColBandSize w:val="1"/>
      <w:tblCellMar>
        <w:top w:w="0.0" w:type="dxa"/>
        <w:left w:w="58.0" w:type="dxa"/>
        <w:bottom w:w="0.0" w:type="dxa"/>
        <w:right w:w="5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ca.edu/ubulletin"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MUB9VgEAX3F13CqF3XFwiBPiUA==">CgMxLjAyCWguMzBqMHpsbDIOaC5tamhpNHphYmt3cnQ4AHIhMV9ibm1tc1pTUVVyVXFBTmRNWVFSbWtoRU1yOTRqb1RD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