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rFonts w:ascii="Arial" w:cs="Arial" w:eastAsia="Arial" w:hAnsi="Arial"/>
          <w:color w:val="222222"/>
          <w:sz w:val="32"/>
          <w:szCs w:val="32"/>
        </w:rPr>
      </w:pPr>
      <w:r w:rsidDel="00000000" w:rsidR="00000000" w:rsidRPr="00000000">
        <w:rPr>
          <w:rFonts w:ascii="Arial" w:cs="Arial" w:eastAsia="Arial" w:hAnsi="Arial"/>
          <w:b w:val="1"/>
          <w:bCs w:val="1"/>
          <w:color w:val="222222"/>
          <w:sz w:val="32"/>
          <w:szCs w:val="32"/>
          <w:rtl w:val="0"/>
        </w:rPr>
        <w:t xml:space="preserve">Policy &amp; Procedures: </w:t>
      </w:r>
      <w:r w:rsidDel="00000000" w:rsidR="00000000" w:rsidRPr="00000000">
        <w:rPr>
          <w:rFonts w:ascii="Arial" w:cs="Arial" w:eastAsia="Arial" w:hAnsi="Arial"/>
          <w:color w:val="222222"/>
          <w:sz w:val="32"/>
          <w:szCs w:val="32"/>
          <w:rtl w:val="0"/>
        </w:rPr>
        <w:t xml:space="preserve">Responsibilities for Student Undergraduate Research Fellowship Program</w:t>
      </w:r>
    </w:p>
    <w:p w:rsidR="00000000" w:rsidDel="00000000" w:rsidP="00000000" w:rsidRDefault="00000000" w:rsidRPr="00000000" w14:paraId="00000002">
      <w:pPr>
        <w:shd w:fill="ffffff" w:val="clear"/>
        <w:rPr>
          <w:rFonts w:ascii="Arial" w:cs="Arial" w:eastAsia="Arial" w:hAnsi="Arial"/>
          <w:color w:val="222222"/>
          <w:sz w:val="32"/>
          <w:szCs w:val="32"/>
        </w:rPr>
      </w:pPr>
      <w:r w:rsidDel="00000000" w:rsidR="00000000" w:rsidRPr="00000000">
        <w:rPr>
          <w:rtl w:val="0"/>
        </w:rPr>
      </w:r>
    </w:p>
    <w:p w:rsidR="00000000" w:rsidDel="00000000" w:rsidP="00000000" w:rsidRDefault="00000000" w:rsidRPr="00000000" w14:paraId="00000003">
      <w:pPr>
        <w:shd w:fill="ffffff" w:val="clea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The SURF program is administered through the Arkansas Department of Higher Education (ADHE). Its purpose is to develop “</w:t>
      </w:r>
      <w:r w:rsidDel="00000000" w:rsidR="00000000" w:rsidRPr="00000000">
        <w:rPr>
          <w:rFonts w:ascii="Arial" w:cs="Arial" w:eastAsia="Arial" w:hAnsi="Arial"/>
          <w:i w:val="1"/>
          <w:iCs w:val="1"/>
          <w:color w:val="222222"/>
          <w:sz w:val="22"/>
          <w:szCs w:val="22"/>
          <w:rtl w:val="0"/>
        </w:rPr>
        <w:t xml:space="preserve">undergraduate academic research efforts</w:t>
      </w:r>
      <w:r w:rsidDel="00000000" w:rsidR="00000000" w:rsidRPr="00000000">
        <w:rPr>
          <w:rFonts w:ascii="Arial" w:cs="Arial" w:eastAsia="Arial" w:hAnsi="Arial"/>
          <w:color w:val="222222"/>
          <w:sz w:val="22"/>
          <w:szCs w:val="22"/>
          <w:rtl w:val="0"/>
        </w:rPr>
        <w:t xml:space="preserve"> [emphasis added] at Arkansas’s public and private institutions of higher education and to provide funding to encourage students to conduct in-depth research projects in specific fields of study </w:t>
      </w:r>
      <w:r w:rsidDel="00000000" w:rsidR="00000000" w:rsidRPr="00000000">
        <w:rPr>
          <w:rFonts w:ascii="Arial" w:cs="Arial" w:eastAsia="Arial" w:hAnsi="Arial"/>
          <w:i w:val="1"/>
          <w:iCs w:val="1"/>
          <w:color w:val="222222"/>
          <w:sz w:val="22"/>
          <w:szCs w:val="22"/>
          <w:rtl w:val="0"/>
        </w:rPr>
        <w:t xml:space="preserve">under the tutelage of tenured or full-time faculty members </w:t>
      </w:r>
      <w:r w:rsidDel="00000000" w:rsidR="00000000" w:rsidRPr="00000000">
        <w:rPr>
          <w:rFonts w:ascii="Arial" w:cs="Arial" w:eastAsia="Arial" w:hAnsi="Arial"/>
          <w:color w:val="222222"/>
          <w:sz w:val="22"/>
          <w:szCs w:val="22"/>
          <w:rtl w:val="0"/>
        </w:rPr>
        <w:t xml:space="preserve">[emphasis added]. The program is designed to assist all students throughout the state.” SURF is a faculty-led effort to engage students in undergraduate research. </w:t>
      </w:r>
    </w:p>
    <w:p w:rsidR="00000000" w:rsidDel="00000000" w:rsidP="00000000" w:rsidRDefault="00000000" w:rsidRPr="00000000" w14:paraId="00000004">
      <w:pPr>
        <w:shd w:fill="ffffff" w:val="clear"/>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05">
      <w:pPr>
        <w:shd w:fill="ffffff" w:val="clear"/>
        <w:rPr>
          <w:rFonts w:ascii="Arial" w:cs="Arial" w:eastAsia="Arial" w:hAnsi="Arial"/>
          <w:color w:val="222222"/>
          <w:sz w:val="22"/>
          <w:szCs w:val="22"/>
        </w:rPr>
      </w:pPr>
      <w:r w:rsidDel="00000000" w:rsidR="00000000" w:rsidRPr="00000000">
        <w:rPr>
          <w:rFonts w:ascii="Arial" w:cs="Arial" w:eastAsia="Arial" w:hAnsi="Arial"/>
          <w:b w:val="1"/>
          <w:bCs w:val="1"/>
          <w:color w:val="222222"/>
          <w:sz w:val="22"/>
          <w:szCs w:val="22"/>
          <w:rtl w:val="0"/>
        </w:rPr>
        <w:t xml:space="preserve">Purpose.</w:t>
      </w:r>
      <w:r w:rsidDel="00000000" w:rsidR="00000000" w:rsidRPr="00000000">
        <w:rPr>
          <w:rFonts w:ascii="Arial" w:cs="Arial" w:eastAsia="Arial" w:hAnsi="Arial"/>
          <w:color w:val="222222"/>
          <w:sz w:val="22"/>
          <w:szCs w:val="22"/>
          <w:rtl w:val="0"/>
        </w:rPr>
        <w:t xml:space="preserve"> The following policy outlines responsibilities regarding SURF applications and aligns with both ADHE’s rules and regulations and common practices at other Arkansas institutions. </w:t>
      </w:r>
    </w:p>
    <w:p w:rsidR="00000000" w:rsidDel="00000000" w:rsidP="00000000" w:rsidRDefault="00000000" w:rsidRPr="00000000" w14:paraId="00000006">
      <w:pPr>
        <w:shd w:fill="ffffff" w:val="clear"/>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07">
      <w:pPr>
        <w:shd w:fill="ffffff" w:val="clear"/>
        <w:rPr>
          <w:rFonts w:ascii="Arial" w:cs="Arial" w:eastAsia="Arial" w:hAnsi="Arial"/>
          <w:color w:val="222222"/>
          <w:sz w:val="22"/>
          <w:szCs w:val="22"/>
        </w:rPr>
      </w:pPr>
      <w:r w:rsidDel="00000000" w:rsidR="00000000" w:rsidRPr="00000000">
        <w:rPr>
          <w:rFonts w:ascii="Arial" w:cs="Arial" w:eastAsia="Arial" w:hAnsi="Arial"/>
          <w:b w:val="1"/>
          <w:bCs w:val="1"/>
          <w:color w:val="222222"/>
          <w:sz w:val="22"/>
          <w:szCs w:val="22"/>
          <w:rtl w:val="0"/>
        </w:rPr>
        <w:t xml:space="preserve">Policy.</w:t>
      </w:r>
      <w:r w:rsidDel="00000000" w:rsidR="00000000" w:rsidRPr="00000000">
        <w:rPr>
          <w:rFonts w:ascii="Arial" w:cs="Arial" w:eastAsia="Arial" w:hAnsi="Arial"/>
          <w:color w:val="222222"/>
          <w:sz w:val="22"/>
          <w:szCs w:val="22"/>
          <w:rtl w:val="0"/>
        </w:rPr>
        <w:t xml:space="preserve"> The role of the Office of Grants and Sponsored Research (OGSR) is to facilitate the seamless submission of SURF applications, maintain awareness of the program campus wide through the groups listed under this section, and process ADHE-approved no-cost time extensions.</w:t>
      </w:r>
    </w:p>
    <w:p w:rsidR="00000000" w:rsidDel="00000000" w:rsidP="00000000" w:rsidRDefault="00000000" w:rsidRPr="00000000" w14:paraId="00000008">
      <w:pPr>
        <w:shd w:fill="ffffff" w:val="clear"/>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09">
      <w:pPr>
        <w:shd w:fill="ffffff" w:val="clea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Groups to be notified of upcoming SURF activities: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7"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Academic Council</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7"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Council of Deans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7"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Early-career faculty who have been at UCA three years or less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7"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Faculty meetings as invited by department chairs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7"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Mentors who have previously submitted SURF proposals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7"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Service-Learning Advisory Committee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7"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And other faculty-focused groups</w:t>
      </w:r>
    </w:p>
    <w:p w:rsidR="00000000" w:rsidDel="00000000" w:rsidP="00000000" w:rsidRDefault="00000000" w:rsidRPr="00000000" w14:paraId="00000011">
      <w:pPr>
        <w:shd w:fill="ffffff" w:val="clear"/>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12">
      <w:pPr>
        <w:shd w:fill="ffffff" w:val="clea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Faculty mentors—who are considered the principal investigators—initiate the application process with OGSR. Applications must be processed by OGSR to ensure the university meets the matching requirements required by state legislation.</w:t>
      </w:r>
    </w:p>
    <w:p w:rsidR="00000000" w:rsidDel="00000000" w:rsidP="00000000" w:rsidRDefault="00000000" w:rsidRPr="00000000" w14:paraId="00000013">
      <w:pPr>
        <w:shd w:fill="ffffff" w:val="clear"/>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14">
      <w:pPr>
        <w:shd w:fill="ffffff" w:val="clear"/>
        <w:rPr>
          <w:rFonts w:ascii="Arial" w:cs="Arial" w:eastAsia="Arial" w:hAnsi="Arial"/>
          <w:b w:val="1"/>
          <w:bCs w:val="1"/>
          <w:color w:val="222222"/>
          <w:sz w:val="22"/>
          <w:szCs w:val="22"/>
        </w:rPr>
      </w:pPr>
      <w:r w:rsidDel="00000000" w:rsidR="00000000" w:rsidRPr="00000000">
        <w:rPr>
          <w:rFonts w:ascii="Arial" w:cs="Arial" w:eastAsia="Arial" w:hAnsi="Arial"/>
          <w:b w:val="1"/>
          <w:bCs w:val="1"/>
          <w:color w:val="222222"/>
          <w:sz w:val="22"/>
          <w:szCs w:val="22"/>
          <w:rtl w:val="0"/>
        </w:rPr>
        <w:t xml:space="preserve">Procedures for</w:t>
      </w:r>
      <w:r w:rsidDel="00000000" w:rsidR="00000000" w:rsidRPr="00000000">
        <w:rPr>
          <w:rFonts w:ascii="Arial" w:cs="Arial" w:eastAsia="Arial" w:hAnsi="Arial"/>
          <w:color w:val="222222"/>
          <w:sz w:val="22"/>
          <w:szCs w:val="22"/>
          <w:rtl w:val="0"/>
        </w:rPr>
        <w:t xml:space="preserve"> </w:t>
      </w:r>
      <w:r w:rsidDel="00000000" w:rsidR="00000000" w:rsidRPr="00000000">
        <w:rPr>
          <w:rFonts w:ascii="Arial" w:cs="Arial" w:eastAsia="Arial" w:hAnsi="Arial"/>
          <w:b w:val="1"/>
          <w:bCs w:val="1"/>
          <w:color w:val="222222"/>
          <w:sz w:val="22"/>
          <w:szCs w:val="22"/>
          <w:rtl w:val="0"/>
        </w:rPr>
        <w:t xml:space="preserve">facilitating the seamless submission of SURF applications. </w:t>
      </w:r>
    </w:p>
    <w:p w:rsidR="00000000" w:rsidDel="00000000" w:rsidP="00000000" w:rsidRDefault="00000000" w:rsidRPr="00000000" w14:paraId="00000015">
      <w:pPr>
        <w:shd w:fill="ffffff" w:val="clear"/>
        <w:rPr>
          <w:rFonts w:ascii="Arial" w:cs="Arial" w:eastAsia="Arial" w:hAnsi="Arial"/>
          <w:b w:val="1"/>
          <w:bCs w:val="1"/>
          <w:color w:val="222222"/>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color w:val="222222"/>
          <w:sz w:val="22"/>
          <w:szCs w:val="22"/>
          <w:rtl w:val="0"/>
        </w:rPr>
        <w:t xml:space="preserve">OGSR</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will maintain the SURF webpage, updating the following information annually: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ADHE Guidelines</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Link to legislation governing SURF</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Eligibility requirements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Internal deadlines</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Intent to Apply Form</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Application packets: one for the spring-only project period (for a total of $2750) and one for all other project periods (for a total of $4000) to include:</w:t>
      </w:r>
    </w:p>
    <w:p w:rsidR="00000000" w:rsidDel="00000000" w:rsidP="00000000" w:rsidRDefault="00000000" w:rsidRPr="00000000" w14:paraId="0000001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Checklist of required components</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ADHE Budget and Justification Form</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ADHE Cover Page</w:t>
      </w:r>
    </w:p>
    <w:p w:rsidR="00000000" w:rsidDel="00000000" w:rsidP="00000000" w:rsidRDefault="00000000" w:rsidRPr="00000000" w14:paraId="000000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ADHE Mentor Form</w:t>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ADHE Student Form</w:t>
      </w:r>
    </w:p>
    <w:p w:rsidR="00000000" w:rsidDel="00000000" w:rsidP="00000000" w:rsidRDefault="00000000" w:rsidRPr="00000000" w14:paraId="0000002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Letters of Recommendation Tips</w:t>
      </w:r>
    </w:p>
    <w:p w:rsidR="00000000" w:rsidDel="00000000" w:rsidP="00000000" w:rsidRDefault="00000000" w:rsidRPr="00000000" w14:paraId="0000002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Mentor CV Tips</w:t>
      </w:r>
    </w:p>
    <w:p w:rsidR="00000000" w:rsidDel="00000000" w:rsidP="00000000" w:rsidRDefault="00000000" w:rsidRPr="00000000" w14:paraId="0000002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Project Description Tips and Template</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Project Summary Tips and Template</w:t>
      </w:r>
    </w:p>
    <w:p w:rsidR="00000000" w:rsidDel="00000000" w:rsidP="00000000" w:rsidRDefault="00000000" w:rsidRPr="00000000" w14:paraId="0000002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Reference List Tips and Template</w:t>
      </w:r>
    </w:p>
    <w:p w:rsidR="00000000" w:rsidDel="00000000" w:rsidP="00000000" w:rsidRDefault="00000000" w:rsidRPr="00000000" w14:paraId="000000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Student </w:t>
      </w:r>
      <w:r w:rsidDel="00000000" w:rsidR="00000000" w:rsidRPr="00000000">
        <w:rPr>
          <w:rFonts w:ascii="Arial" w:cs="Arial" w:eastAsia="Arial" w:hAnsi="Arial"/>
          <w:color w:val="222222"/>
          <w:sz w:val="22"/>
          <w:szCs w:val="22"/>
          <w:rtl w:val="0"/>
        </w:rPr>
        <w:t xml:space="preserve">Résumé</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Tips and Template</w:t>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Link to access student’s current class list</w:t>
      </w:r>
    </w:p>
    <w:p w:rsidR="00000000" w:rsidDel="00000000" w:rsidP="00000000" w:rsidRDefault="00000000" w:rsidRPr="00000000" w14:paraId="000000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Link to request and pay for student transcript</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Link to the</w:t>
      </w:r>
      <w:r w:rsidDel="00000000" w:rsidR="00000000" w:rsidRPr="00000000">
        <w:rPr>
          <w:rFonts w:ascii="Arial" w:cs="Arial" w:eastAsia="Arial" w:hAnsi="Arial"/>
          <w:color w:val="222222"/>
          <w:sz w:val="22"/>
          <w:szCs w:val="22"/>
          <w:rtl w:val="0"/>
        </w:rPr>
        <w:t xml:space="preserve"> Office of Research Integrity and Compliance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Link to Financial Aid Office</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Sample funded and unfunded applications</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Deadlines for final reports</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Instructions and links for no-cost time extensions</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Pre-recorded slide presentation providing an overview of the SURF program</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The faculty mentor will fill out the </w:t>
      </w:r>
      <w:hyperlink r:id="rId7">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Intent to Apply Form</w:t>
        </w:r>
      </w:hyperlink>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with their student mentee by September 15. Upon submission, they will receive the most up-do-date versions of the following from the pre-award grant administrator assigned to shepherd the proposal: </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The UCA Budget Spreadsheet</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The UCA Cost-Sharing Authorization Form</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Scope of Work Template</w:t>
      </w:r>
    </w:p>
    <w:p w:rsidR="00000000" w:rsidDel="00000000" w:rsidP="00000000" w:rsidRDefault="00000000" w:rsidRPr="00000000" w14:paraId="00000036">
      <w:pPr>
        <w:shd w:fill="ffffff" w:val="clear"/>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The pre-award grant administrator will make an appointment with the mentor and student to go</w:t>
      </w:r>
      <w:r w:rsidDel="00000000" w:rsidR="00000000" w:rsidRPr="00000000">
        <w:rPr>
          <w:rFonts w:ascii="Arial" w:cs="Arial" w:eastAsia="Arial" w:hAnsi="Arial"/>
          <w:color w:val="222222"/>
          <w:sz w:val="22"/>
          <w:szCs w:val="22"/>
          <w:rtl w:val="0"/>
        </w:rPr>
        <w:t xml:space="preserve"> </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over the application process, the UCA </w:t>
      </w:r>
      <w:r w:rsidDel="00000000" w:rsidR="00000000" w:rsidRPr="00000000">
        <w:rPr>
          <w:rFonts w:ascii="Arial" w:cs="Arial" w:eastAsia="Arial" w:hAnsi="Arial"/>
          <w:color w:val="222222"/>
          <w:sz w:val="22"/>
          <w:szCs w:val="22"/>
          <w:rtl w:val="0"/>
        </w:rPr>
        <w:t xml:space="preserve">B</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udget </w:t>
      </w:r>
      <w:r w:rsidDel="00000000" w:rsidR="00000000" w:rsidRPr="00000000">
        <w:rPr>
          <w:rFonts w:ascii="Arial" w:cs="Arial" w:eastAsia="Arial" w:hAnsi="Arial"/>
          <w:color w:val="222222"/>
          <w:sz w:val="22"/>
          <w:szCs w:val="22"/>
          <w:rtl w:val="0"/>
        </w:rPr>
        <w:t xml:space="preserve">S</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preadsheet, </w:t>
      </w:r>
      <w:r w:rsidDel="00000000" w:rsidR="00000000" w:rsidRPr="00000000">
        <w:rPr>
          <w:rFonts w:ascii="Arial" w:cs="Arial" w:eastAsia="Arial" w:hAnsi="Arial"/>
          <w:color w:val="222222"/>
          <w:sz w:val="22"/>
          <w:szCs w:val="22"/>
          <w:rtl w:val="0"/>
        </w:rPr>
        <w:t xml:space="preserve">B</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udget </w:t>
      </w:r>
      <w:r w:rsidDel="00000000" w:rsidR="00000000" w:rsidRPr="00000000">
        <w:rPr>
          <w:rFonts w:ascii="Arial" w:cs="Arial" w:eastAsia="Arial" w:hAnsi="Arial"/>
          <w:color w:val="222222"/>
          <w:sz w:val="22"/>
          <w:szCs w:val="22"/>
          <w:rtl w:val="0"/>
        </w:rPr>
        <w:t xml:space="preserve">J</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ustification T</w:t>
      </w:r>
      <w:r w:rsidDel="00000000" w:rsidR="00000000" w:rsidRPr="00000000">
        <w:rPr>
          <w:rFonts w:ascii="Arial" w:cs="Arial" w:eastAsia="Arial" w:hAnsi="Arial"/>
          <w:color w:val="222222"/>
          <w:sz w:val="22"/>
          <w:szCs w:val="22"/>
          <w:rtl w:val="0"/>
        </w:rPr>
        <w:t xml:space="preserve">emplate</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w:t>
      </w:r>
      <w:r w:rsidDel="00000000" w:rsidR="00000000" w:rsidRPr="00000000">
        <w:rPr>
          <w:rFonts w:ascii="Arial" w:cs="Arial" w:eastAsia="Arial" w:hAnsi="Arial"/>
          <w:color w:val="222222"/>
          <w:sz w:val="22"/>
          <w:szCs w:val="22"/>
          <w:rtl w:val="0"/>
        </w:rPr>
        <w:t xml:space="preserve">C</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ost-</w:t>
      </w:r>
      <w:r w:rsidDel="00000000" w:rsidR="00000000" w:rsidRPr="00000000">
        <w:rPr>
          <w:rFonts w:ascii="Arial" w:cs="Arial" w:eastAsia="Arial" w:hAnsi="Arial"/>
          <w:color w:val="222222"/>
          <w:sz w:val="22"/>
          <w:szCs w:val="22"/>
          <w:rtl w:val="0"/>
        </w:rPr>
        <w:t xml:space="preserve">S</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haring</w:t>
      </w:r>
      <w:r w:rsidDel="00000000" w:rsidR="00000000" w:rsidRPr="00000000">
        <w:rPr>
          <w:rFonts w:ascii="Arial" w:cs="Arial" w:eastAsia="Arial" w:hAnsi="Arial"/>
          <w:color w:val="222222"/>
          <w:sz w:val="22"/>
          <w:szCs w:val="22"/>
          <w:rtl w:val="0"/>
        </w:rPr>
        <w:t xml:space="preserve"> A</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uthorization </w:t>
      </w:r>
      <w:r w:rsidDel="00000000" w:rsidR="00000000" w:rsidRPr="00000000">
        <w:rPr>
          <w:rFonts w:ascii="Arial" w:cs="Arial" w:eastAsia="Arial" w:hAnsi="Arial"/>
          <w:color w:val="222222"/>
          <w:sz w:val="22"/>
          <w:szCs w:val="22"/>
          <w:rtl w:val="0"/>
        </w:rPr>
        <w:t xml:space="preserve">F</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orm and </w:t>
      </w:r>
      <w:r w:rsidDel="00000000" w:rsidR="00000000" w:rsidRPr="00000000">
        <w:rPr>
          <w:rFonts w:ascii="Arial" w:cs="Arial" w:eastAsia="Arial" w:hAnsi="Arial"/>
          <w:color w:val="222222"/>
          <w:sz w:val="22"/>
          <w:szCs w:val="22"/>
          <w:rtl w:val="0"/>
        </w:rPr>
        <w:t xml:space="preserve">S</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cope of </w:t>
      </w:r>
      <w:r w:rsidDel="00000000" w:rsidR="00000000" w:rsidRPr="00000000">
        <w:rPr>
          <w:rFonts w:ascii="Arial" w:cs="Arial" w:eastAsia="Arial" w:hAnsi="Arial"/>
          <w:color w:val="222222"/>
          <w:sz w:val="22"/>
          <w:szCs w:val="22"/>
          <w:rtl w:val="0"/>
        </w:rPr>
        <w:t xml:space="preserve">W</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ork (which can be a draft of the Project Description required by ADHE).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Mentors and students who wish to have the narrative portions of their proposals reviewed by the proposal development specialist will submit them to </w:t>
      </w:r>
      <w:hyperlink r:id="rId8">
        <w:r w:rsidDel="00000000" w:rsidR="00000000" w:rsidRPr="00000000">
          <w:rPr>
            <w:rFonts w:ascii="Arial" w:cs="Arial" w:eastAsia="Arial" w:hAnsi="Arial"/>
            <w:color w:val="1155cc"/>
            <w:sz w:val="22"/>
            <w:szCs w:val="22"/>
            <w:u w:val="single"/>
            <w:rtl w:val="0"/>
          </w:rPr>
          <w:t xml:space="preserve">OGSR@uca.edu</w:t>
        </w:r>
      </w:hyperlink>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by the second Wednesday of October.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Mentors and students will submit completed applications to their assigned pre-award grant administrator the day before Fall Break to begin routing and approvals. </w:t>
      </w:r>
    </w:p>
    <w:p w:rsidR="00000000" w:rsidDel="00000000" w:rsidP="00000000" w:rsidRDefault="00000000" w:rsidRPr="00000000" w14:paraId="0000003C">
      <w:pPr>
        <w:shd w:fill="ffffff" w:val="clear"/>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The director of O</w:t>
      </w:r>
      <w:r w:rsidDel="00000000" w:rsidR="00000000" w:rsidRPr="00000000">
        <w:rPr>
          <w:rFonts w:ascii="Arial" w:cs="Arial" w:eastAsia="Arial" w:hAnsi="Arial"/>
          <w:color w:val="222222"/>
          <w:sz w:val="22"/>
          <w:szCs w:val="22"/>
          <w:rtl w:val="0"/>
        </w:rPr>
        <w:t xml:space="preserve">GSR</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is the authorizing signatory official and will ensure all applications are signed once they are properly routed and approved.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O</w:t>
      </w:r>
      <w:r w:rsidDel="00000000" w:rsidR="00000000" w:rsidRPr="00000000">
        <w:rPr>
          <w:rFonts w:ascii="Arial" w:cs="Arial" w:eastAsia="Arial" w:hAnsi="Arial"/>
          <w:color w:val="222222"/>
          <w:sz w:val="22"/>
          <w:szCs w:val="22"/>
          <w:rtl w:val="0"/>
        </w:rPr>
        <w:t xml:space="preserve">GSR</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will deliver packets to ADHE electronically through their encrypted portal.</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Pre-award grant administrators will notify applicants that packets have been submitted and when to expect notice of award status from ADHE.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ADHE will send an email with the award notice and amount being directed to UCA Student Accounts with a list of awardees. Because the review session takes place </w:t>
      </w:r>
      <w:r w:rsidDel="00000000" w:rsidR="00000000" w:rsidRPr="00000000">
        <w:rPr>
          <w:rFonts w:ascii="Arial" w:cs="Arial" w:eastAsia="Arial" w:hAnsi="Arial"/>
          <w:color w:val="222222"/>
          <w:sz w:val="22"/>
          <w:szCs w:val="22"/>
          <w:rtl w:val="0"/>
        </w:rPr>
        <w:t xml:space="preserve">just prior to the December holiday, it is possible ADHE won’t be able to send award notices until the second or third week in January. </w:t>
      </w:r>
      <w:r w:rsidDel="00000000" w:rsidR="00000000" w:rsidRPr="00000000">
        <w:rPr>
          <w:rtl w:val="0"/>
        </w:rPr>
      </w:r>
    </w:p>
    <w:p w:rsidR="00000000" w:rsidDel="00000000" w:rsidP="00000000" w:rsidRDefault="00000000" w:rsidRPr="00000000" w14:paraId="00000044">
      <w:pPr>
        <w:shd w:fill="ffffff" w:val="clear"/>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O</w:t>
      </w:r>
      <w:r w:rsidDel="00000000" w:rsidR="00000000" w:rsidRPr="00000000">
        <w:rPr>
          <w:rFonts w:ascii="Arial" w:cs="Arial" w:eastAsia="Arial" w:hAnsi="Arial"/>
          <w:color w:val="222222"/>
          <w:sz w:val="22"/>
          <w:szCs w:val="22"/>
          <w:rtl w:val="0"/>
        </w:rPr>
        <w:t xml:space="preserve">GSR</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will contact awardees to prepare just-in-time information and send a copy of the notice to release the award to the Post-Award Grants and Contracts Office.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ADHE will send letters of congratulations or regret to students, mentors, and O</w:t>
      </w:r>
      <w:r w:rsidDel="00000000" w:rsidR="00000000" w:rsidRPr="00000000">
        <w:rPr>
          <w:rFonts w:ascii="Arial" w:cs="Arial" w:eastAsia="Arial" w:hAnsi="Arial"/>
          <w:color w:val="222222"/>
          <w:sz w:val="22"/>
          <w:szCs w:val="22"/>
          <w:rtl w:val="0"/>
        </w:rPr>
        <w:t xml:space="preserve">GSR</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shd w:fill="ffffff" w:val="clear"/>
        <w:rPr>
          <w:rFonts w:ascii="Arial" w:cs="Arial" w:eastAsia="Arial" w:hAnsi="Arial"/>
          <w:color w:val="222222"/>
          <w:sz w:val="22"/>
          <w:szCs w:val="22"/>
        </w:rPr>
      </w:pPr>
      <w:r w:rsidDel="00000000" w:rsidR="00000000" w:rsidRPr="00000000">
        <w:rPr>
          <w:rFonts w:ascii="Arial" w:cs="Arial" w:eastAsia="Arial" w:hAnsi="Arial"/>
          <w:b w:val="1"/>
          <w:bCs w:val="1"/>
          <w:color w:val="222222"/>
          <w:sz w:val="22"/>
          <w:szCs w:val="22"/>
          <w:rtl w:val="0"/>
        </w:rPr>
        <w:t xml:space="preserve">Procedures for</w:t>
      </w:r>
      <w:r w:rsidDel="00000000" w:rsidR="00000000" w:rsidRPr="00000000">
        <w:rPr>
          <w:rFonts w:ascii="Arial" w:cs="Arial" w:eastAsia="Arial" w:hAnsi="Arial"/>
          <w:color w:val="222222"/>
          <w:sz w:val="22"/>
          <w:szCs w:val="22"/>
          <w:rtl w:val="0"/>
        </w:rPr>
        <w:t xml:space="preserve"> </w:t>
      </w:r>
      <w:r w:rsidDel="00000000" w:rsidR="00000000" w:rsidRPr="00000000">
        <w:rPr>
          <w:rFonts w:ascii="Arial" w:cs="Arial" w:eastAsia="Arial" w:hAnsi="Arial"/>
          <w:b w:val="1"/>
          <w:bCs w:val="1"/>
          <w:color w:val="222222"/>
          <w:sz w:val="22"/>
          <w:szCs w:val="22"/>
          <w:rtl w:val="0"/>
        </w:rPr>
        <w:t xml:space="preserve">maintaining awareness of the program campus wide. </w:t>
      </w:r>
      <w:r w:rsidDel="00000000" w:rsidR="00000000" w:rsidRPr="00000000">
        <w:rPr>
          <w:rFonts w:ascii="Arial" w:cs="Arial" w:eastAsia="Arial" w:hAnsi="Arial"/>
          <w:color w:val="222222"/>
          <w:sz w:val="22"/>
          <w:szCs w:val="22"/>
          <w:rtl w:val="0"/>
        </w:rPr>
        <w:t xml:space="preserve">OGSR will follow the timeline in the table below. </w:t>
      </w:r>
    </w:p>
    <w:p w:rsidR="00000000" w:rsidDel="00000000" w:rsidP="00000000" w:rsidRDefault="00000000" w:rsidRPr="00000000" w14:paraId="0000004D">
      <w:pPr>
        <w:shd w:fill="ffffff" w:val="clear"/>
        <w:rPr>
          <w:rFonts w:ascii="Arial" w:cs="Arial" w:eastAsia="Arial" w:hAnsi="Arial"/>
          <w:color w:val="222222"/>
          <w:sz w:val="22"/>
          <w:szCs w:val="22"/>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5"/>
        <w:gridCol w:w="7825"/>
        <w:tblGridChange w:id="0">
          <w:tblGrid>
            <w:gridCol w:w="1525"/>
            <w:gridCol w:w="7825"/>
          </w:tblGrid>
        </w:tblGridChange>
      </w:tblGrid>
      <w:tr>
        <w:trPr>
          <w:cantSplit w:val="0"/>
          <w:tblHeader w:val="0"/>
        </w:trPr>
        <w:tc>
          <w:tcPr/>
          <w:p w:rsidR="00000000" w:rsidDel="00000000" w:rsidP="00000000" w:rsidRDefault="00000000" w:rsidRPr="00000000" w14:paraId="0000004E">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January </w:t>
            </w:r>
          </w:p>
        </w:tc>
        <w:tc>
          <w:tcPr/>
          <w:p w:rsidR="00000000" w:rsidDel="00000000" w:rsidP="00000000" w:rsidRDefault="00000000" w:rsidRPr="00000000" w14:paraId="0000004F">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Offer to present a 15-minute overview of SURF to college and department meetings at Academic Council, Council of Deans, and Service-Learning Advisory Committee</w:t>
            </w:r>
          </w:p>
        </w:tc>
      </w:tr>
      <w:tr>
        <w:trPr>
          <w:cantSplit w:val="0"/>
          <w:tblHeader w:val="0"/>
        </w:trPr>
        <w:tc>
          <w:tcPr/>
          <w:p w:rsidR="00000000" w:rsidDel="00000000" w:rsidP="00000000" w:rsidRDefault="00000000" w:rsidRPr="00000000" w14:paraId="00000050">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February</w:t>
            </w:r>
          </w:p>
        </w:tc>
        <w:tc>
          <w:tcPr/>
          <w:p w:rsidR="00000000" w:rsidDel="00000000" w:rsidP="00000000" w:rsidRDefault="00000000" w:rsidRPr="00000000" w14:paraId="00000051">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Send press release announcing awardees to </w:t>
            </w:r>
            <w:r w:rsidDel="00000000" w:rsidR="00000000" w:rsidRPr="00000000">
              <w:rPr>
                <w:rFonts w:ascii="Arial" w:cs="Arial" w:eastAsia="Arial" w:hAnsi="Arial"/>
                <w:i w:val="1"/>
                <w:iCs w:val="1"/>
                <w:color w:val="222222"/>
                <w:sz w:val="22"/>
                <w:szCs w:val="22"/>
                <w:rtl w:val="0"/>
              </w:rPr>
              <w:t xml:space="preserve">The Echo</w:t>
            </w:r>
            <w:r w:rsidDel="00000000" w:rsidR="00000000" w:rsidRPr="00000000">
              <w:rPr>
                <w:rFonts w:ascii="Arial" w:cs="Arial" w:eastAsia="Arial" w:hAnsi="Arial"/>
                <w:color w:val="222222"/>
                <w:sz w:val="22"/>
                <w:szCs w:val="22"/>
                <w:rtl w:val="0"/>
              </w:rPr>
              <w:t xml:space="preserve">, </w:t>
            </w:r>
            <w:r w:rsidDel="00000000" w:rsidR="00000000" w:rsidRPr="00000000">
              <w:rPr>
                <w:rFonts w:ascii="Arial" w:cs="Arial" w:eastAsia="Arial" w:hAnsi="Arial"/>
                <w:i w:val="1"/>
                <w:iCs w:val="1"/>
                <w:color w:val="222222"/>
                <w:sz w:val="22"/>
                <w:szCs w:val="22"/>
                <w:rtl w:val="0"/>
              </w:rPr>
              <w:t xml:space="preserve">UCA Magazine</w:t>
            </w:r>
            <w:r w:rsidDel="00000000" w:rsidR="00000000" w:rsidRPr="00000000">
              <w:rPr>
                <w:rFonts w:ascii="Arial" w:cs="Arial" w:eastAsia="Arial" w:hAnsi="Arial"/>
                <w:color w:val="222222"/>
                <w:sz w:val="22"/>
                <w:szCs w:val="22"/>
                <w:rtl w:val="0"/>
              </w:rPr>
              <w:t xml:space="preserve">, </w:t>
            </w:r>
            <w:r w:rsidDel="00000000" w:rsidR="00000000" w:rsidRPr="00000000">
              <w:rPr>
                <w:rFonts w:ascii="Arial" w:cs="Arial" w:eastAsia="Arial" w:hAnsi="Arial"/>
                <w:i w:val="1"/>
                <w:iCs w:val="1"/>
                <w:color w:val="222222"/>
                <w:sz w:val="22"/>
                <w:szCs w:val="22"/>
                <w:rtl w:val="0"/>
              </w:rPr>
              <w:t xml:space="preserve">UCA Inform</w:t>
            </w:r>
            <w:r w:rsidDel="00000000" w:rsidR="00000000" w:rsidRPr="00000000">
              <w:rPr>
                <w:rFonts w:ascii="Arial" w:cs="Arial" w:eastAsia="Arial" w:hAnsi="Arial"/>
                <w:color w:val="222222"/>
                <w:sz w:val="22"/>
                <w:szCs w:val="22"/>
                <w:rtl w:val="0"/>
              </w:rPr>
              <w:t xml:space="preserve"> and students to submit to their hometown newspaper, and feature awardees in the </w:t>
            </w:r>
            <w:r w:rsidDel="00000000" w:rsidR="00000000" w:rsidRPr="00000000">
              <w:rPr>
                <w:rFonts w:ascii="Arial" w:cs="Arial" w:eastAsia="Arial" w:hAnsi="Arial"/>
                <w:i w:val="1"/>
                <w:iCs w:val="1"/>
                <w:color w:val="222222"/>
                <w:sz w:val="22"/>
                <w:szCs w:val="22"/>
                <w:rtl w:val="0"/>
              </w:rPr>
              <w:t xml:space="preserve">ORSP Grant Gazette</w:t>
            </w:r>
            <w:r w:rsidDel="00000000" w:rsidR="00000000" w:rsidRPr="00000000">
              <w:rPr>
                <w:rtl w:val="0"/>
              </w:rPr>
            </w:r>
          </w:p>
        </w:tc>
      </w:tr>
      <w:tr>
        <w:trPr>
          <w:cantSplit w:val="0"/>
          <w:tblHeader w:val="0"/>
        </w:trPr>
        <w:tc>
          <w:tcPr/>
          <w:p w:rsidR="00000000" w:rsidDel="00000000" w:rsidP="00000000" w:rsidRDefault="00000000" w:rsidRPr="00000000" w14:paraId="00000052">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March</w:t>
            </w:r>
          </w:p>
        </w:tc>
        <w:tc>
          <w:tcPr/>
          <w:p w:rsidR="00000000" w:rsidDel="00000000" w:rsidP="00000000" w:rsidRDefault="00000000" w:rsidRPr="00000000" w14:paraId="00000053">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Announce SURF deadlines for upcoming academic year to Academic Council, Council of Deans, early-career faculty through CETAL, Service-Learning Advisory Committee, </w:t>
            </w:r>
            <w:r w:rsidDel="00000000" w:rsidR="00000000" w:rsidRPr="00000000">
              <w:rPr>
                <w:rFonts w:ascii="Arial" w:cs="Arial" w:eastAsia="Arial" w:hAnsi="Arial"/>
                <w:i w:val="1"/>
                <w:iCs w:val="1"/>
                <w:color w:val="222222"/>
                <w:sz w:val="22"/>
                <w:szCs w:val="22"/>
                <w:rtl w:val="0"/>
              </w:rPr>
              <w:t xml:space="preserve">UCA Inform</w:t>
            </w:r>
            <w:r w:rsidDel="00000000" w:rsidR="00000000" w:rsidRPr="00000000">
              <w:rPr>
                <w:rtl w:val="0"/>
              </w:rPr>
            </w:r>
          </w:p>
        </w:tc>
      </w:tr>
      <w:tr>
        <w:trPr>
          <w:cantSplit w:val="0"/>
          <w:tblHeader w:val="0"/>
        </w:trPr>
        <w:tc>
          <w:tcPr/>
          <w:p w:rsidR="00000000" w:rsidDel="00000000" w:rsidP="00000000" w:rsidRDefault="00000000" w:rsidRPr="00000000" w14:paraId="00000054">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March</w:t>
            </w:r>
          </w:p>
        </w:tc>
        <w:tc>
          <w:tcPr/>
          <w:p w:rsidR="00000000" w:rsidDel="00000000" w:rsidP="00000000" w:rsidRDefault="00000000" w:rsidRPr="00000000" w14:paraId="00000055">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SURF Open House in Torreyson West, Ste. 328</w:t>
            </w:r>
          </w:p>
        </w:tc>
      </w:tr>
      <w:tr>
        <w:trPr>
          <w:cantSplit w:val="0"/>
          <w:tblHeader w:val="0"/>
        </w:trPr>
        <w:tc>
          <w:tcPr/>
          <w:p w:rsidR="00000000" w:rsidDel="00000000" w:rsidP="00000000" w:rsidRDefault="00000000" w:rsidRPr="00000000" w14:paraId="00000056">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Early April</w:t>
            </w:r>
          </w:p>
        </w:tc>
        <w:tc>
          <w:tcPr/>
          <w:p w:rsidR="00000000" w:rsidDel="00000000" w:rsidP="00000000" w:rsidRDefault="00000000" w:rsidRPr="00000000" w14:paraId="00000057">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Provide information on SURF at Graduate School &amp; OGSR Awards Reception</w:t>
            </w:r>
          </w:p>
        </w:tc>
      </w:tr>
      <w:tr>
        <w:trPr>
          <w:cantSplit w:val="0"/>
          <w:tblHeader w:val="0"/>
        </w:trPr>
        <w:tc>
          <w:tcPr/>
          <w:p w:rsidR="00000000" w:rsidDel="00000000" w:rsidP="00000000" w:rsidRDefault="00000000" w:rsidRPr="00000000" w14:paraId="00000058">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Late April</w:t>
            </w:r>
          </w:p>
        </w:tc>
        <w:tc>
          <w:tcPr/>
          <w:p w:rsidR="00000000" w:rsidDel="00000000" w:rsidP="00000000" w:rsidRDefault="00000000" w:rsidRPr="00000000" w14:paraId="00000059">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Provide information on SURF at Grad School/OGSR Research Symposium</w:t>
            </w:r>
          </w:p>
        </w:tc>
      </w:tr>
      <w:tr>
        <w:trPr>
          <w:cantSplit w:val="0"/>
          <w:tblHeader w:val="0"/>
        </w:trPr>
        <w:tc>
          <w:tcPr/>
          <w:p w:rsidR="00000000" w:rsidDel="00000000" w:rsidP="00000000" w:rsidRDefault="00000000" w:rsidRPr="00000000" w14:paraId="0000005A">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May</w:t>
            </w:r>
          </w:p>
        </w:tc>
        <w:tc>
          <w:tcPr/>
          <w:p w:rsidR="00000000" w:rsidDel="00000000" w:rsidP="00000000" w:rsidRDefault="00000000" w:rsidRPr="00000000" w14:paraId="0000005B">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Provide information on SURF at Grant Writing Retreat</w:t>
            </w:r>
          </w:p>
        </w:tc>
      </w:tr>
      <w:tr>
        <w:trPr>
          <w:cantSplit w:val="0"/>
          <w:tblHeader w:val="0"/>
        </w:trPr>
        <w:tc>
          <w:tcPr/>
          <w:p w:rsidR="00000000" w:rsidDel="00000000" w:rsidP="00000000" w:rsidRDefault="00000000" w:rsidRPr="00000000" w14:paraId="0000005C">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August</w:t>
            </w:r>
          </w:p>
        </w:tc>
        <w:tc>
          <w:tcPr/>
          <w:p w:rsidR="00000000" w:rsidDel="00000000" w:rsidP="00000000" w:rsidRDefault="00000000" w:rsidRPr="00000000" w14:paraId="0000005D">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Provide information on SURF at New Faculty Orientation, announce SURF Open House to Academic Council, Council of Deans,</w:t>
            </w:r>
          </w:p>
        </w:tc>
      </w:tr>
      <w:tr>
        <w:trPr>
          <w:cantSplit w:val="0"/>
          <w:tblHeader w:val="0"/>
        </w:trPr>
        <w:tc>
          <w:tcPr/>
          <w:p w:rsidR="00000000" w:rsidDel="00000000" w:rsidP="00000000" w:rsidRDefault="00000000" w:rsidRPr="00000000" w14:paraId="0000005E">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Early September</w:t>
            </w:r>
          </w:p>
        </w:tc>
        <w:tc>
          <w:tcPr/>
          <w:p w:rsidR="00000000" w:rsidDel="00000000" w:rsidP="00000000" w:rsidRDefault="00000000" w:rsidRPr="00000000" w14:paraId="0000005F">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SURF Open House in Torreyson West, Ste. 328</w:t>
            </w:r>
          </w:p>
        </w:tc>
      </w:tr>
      <w:tr>
        <w:trPr>
          <w:cantSplit w:val="0"/>
          <w:tblHeader w:val="0"/>
        </w:trPr>
        <w:tc>
          <w:tcPr/>
          <w:p w:rsidR="00000000" w:rsidDel="00000000" w:rsidP="00000000" w:rsidRDefault="00000000" w:rsidRPr="00000000" w14:paraId="00000060">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November</w:t>
            </w:r>
          </w:p>
        </w:tc>
        <w:tc>
          <w:tcPr/>
          <w:p w:rsidR="00000000" w:rsidDel="00000000" w:rsidP="00000000" w:rsidRDefault="00000000" w:rsidRPr="00000000" w14:paraId="00000061">
            <w:pPr>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Update website with deadlines for the next academic year</w:t>
            </w:r>
          </w:p>
        </w:tc>
      </w:tr>
    </w:tbl>
    <w:p w:rsidR="00000000" w:rsidDel="00000000" w:rsidP="00000000" w:rsidRDefault="00000000" w:rsidRPr="00000000" w14:paraId="00000062">
      <w:pPr>
        <w:shd w:fill="ffffff" w:val="clear"/>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6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Internal Dates and Deadlines</w:t>
      </w:r>
    </w:p>
    <w:p w:rsidR="00000000" w:rsidDel="00000000" w:rsidP="00000000" w:rsidRDefault="00000000" w:rsidRPr="00000000" w14:paraId="00000065">
      <w:pPr>
        <w:rPr>
          <w:rFonts w:ascii="Arial" w:cs="Arial" w:eastAsia="Arial" w:hAnsi="Arial"/>
          <w:b w:val="1"/>
          <w:bCs w:val="1"/>
          <w:sz w:val="22"/>
          <w:szCs w:val="22"/>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65"/>
        <w:gridCol w:w="5485"/>
        <w:tblGridChange w:id="0">
          <w:tblGrid>
            <w:gridCol w:w="3865"/>
            <w:gridCol w:w="5485"/>
          </w:tblGrid>
        </w:tblGridChange>
      </w:tblGrid>
      <w:tr>
        <w:trPr>
          <w:cantSplit w:val="0"/>
          <w:tblHeader w:val="0"/>
        </w:trPr>
        <w:tc>
          <w:tcPr/>
          <w:p w:rsidR="00000000" w:rsidDel="00000000" w:rsidP="00000000" w:rsidRDefault="00000000" w:rsidRPr="00000000" w14:paraId="00000066">
            <w:pPr>
              <w:rPr>
                <w:rFonts w:ascii="Arial" w:cs="Arial" w:eastAsia="Arial" w:hAnsi="Arial"/>
                <w:sz w:val="22"/>
                <w:szCs w:val="22"/>
              </w:rPr>
            </w:pPr>
            <w:r w:rsidDel="00000000" w:rsidR="00000000" w:rsidRPr="00000000">
              <w:rPr>
                <w:rFonts w:ascii="Arial" w:cs="Arial" w:eastAsia="Arial" w:hAnsi="Arial"/>
                <w:sz w:val="22"/>
                <w:szCs w:val="22"/>
                <w:rtl w:val="0"/>
              </w:rPr>
              <w:t xml:space="preserve">Second Wednesday in March</w:t>
            </w:r>
          </w:p>
        </w:tc>
        <w:tc>
          <w:tcPr/>
          <w:p w:rsidR="00000000" w:rsidDel="00000000" w:rsidP="00000000" w:rsidRDefault="00000000" w:rsidRPr="00000000" w14:paraId="00000067">
            <w:pPr>
              <w:rPr>
                <w:rFonts w:ascii="Arial" w:cs="Arial" w:eastAsia="Arial" w:hAnsi="Arial"/>
                <w:sz w:val="22"/>
                <w:szCs w:val="22"/>
              </w:rPr>
            </w:pPr>
            <w:r w:rsidDel="00000000" w:rsidR="00000000" w:rsidRPr="00000000">
              <w:rPr>
                <w:rFonts w:ascii="Arial" w:cs="Arial" w:eastAsia="Arial" w:hAnsi="Arial"/>
                <w:sz w:val="22"/>
                <w:szCs w:val="22"/>
                <w:rtl w:val="0"/>
              </w:rPr>
              <w:t xml:space="preserve">SURF Open House, Torreyson West, Ste. 328</w:t>
            </w:r>
          </w:p>
        </w:tc>
      </w:tr>
      <w:tr>
        <w:trPr>
          <w:cantSplit w:val="0"/>
          <w:tblHeader w:val="0"/>
        </w:trPr>
        <w:tc>
          <w:tcPr/>
          <w:p w:rsidR="00000000" w:rsidDel="00000000" w:rsidP="00000000" w:rsidRDefault="00000000" w:rsidRPr="00000000" w14:paraId="00000068">
            <w:pPr>
              <w:rPr>
                <w:rFonts w:ascii="Arial" w:cs="Arial" w:eastAsia="Arial" w:hAnsi="Arial"/>
                <w:sz w:val="22"/>
                <w:szCs w:val="22"/>
              </w:rPr>
            </w:pPr>
            <w:r w:rsidDel="00000000" w:rsidR="00000000" w:rsidRPr="00000000">
              <w:rPr>
                <w:rFonts w:ascii="Arial" w:cs="Arial" w:eastAsia="Arial" w:hAnsi="Arial"/>
                <w:sz w:val="22"/>
                <w:szCs w:val="22"/>
                <w:rtl w:val="0"/>
              </w:rPr>
              <w:t xml:space="preserve">Second Wednesday in September</w:t>
            </w:r>
          </w:p>
        </w:tc>
        <w:tc>
          <w:tcPr/>
          <w:p w:rsidR="00000000" w:rsidDel="00000000" w:rsidP="00000000" w:rsidRDefault="00000000" w:rsidRPr="00000000" w14:paraId="00000069">
            <w:pPr>
              <w:rPr>
                <w:rFonts w:ascii="Arial" w:cs="Arial" w:eastAsia="Arial" w:hAnsi="Arial"/>
                <w:sz w:val="22"/>
                <w:szCs w:val="22"/>
              </w:rPr>
            </w:pPr>
            <w:r w:rsidDel="00000000" w:rsidR="00000000" w:rsidRPr="00000000">
              <w:rPr>
                <w:rFonts w:ascii="Arial" w:cs="Arial" w:eastAsia="Arial" w:hAnsi="Arial"/>
                <w:sz w:val="22"/>
                <w:szCs w:val="22"/>
                <w:rtl w:val="0"/>
              </w:rPr>
              <w:t xml:space="preserve">SURF Open House, Torreyson West, Ste. 328</w:t>
            </w:r>
          </w:p>
        </w:tc>
      </w:tr>
      <w:tr>
        <w:trPr>
          <w:cantSplit w:val="0"/>
          <w:tblHeader w:val="0"/>
        </w:trPr>
        <w:tc>
          <w:tcPr/>
          <w:p w:rsidR="00000000" w:rsidDel="00000000" w:rsidP="00000000" w:rsidRDefault="00000000" w:rsidRPr="00000000" w14:paraId="0000006A">
            <w:pPr>
              <w:rPr>
                <w:rFonts w:ascii="Arial" w:cs="Arial" w:eastAsia="Arial" w:hAnsi="Arial"/>
                <w:sz w:val="22"/>
                <w:szCs w:val="22"/>
              </w:rPr>
            </w:pPr>
            <w:r w:rsidDel="00000000" w:rsidR="00000000" w:rsidRPr="00000000">
              <w:rPr>
                <w:rFonts w:ascii="Arial" w:cs="Arial" w:eastAsia="Arial" w:hAnsi="Arial"/>
                <w:sz w:val="22"/>
                <w:szCs w:val="22"/>
                <w:rtl w:val="0"/>
              </w:rPr>
              <w:t xml:space="preserve">September 15</w:t>
            </w:r>
          </w:p>
        </w:tc>
        <w:tc>
          <w:tcPr/>
          <w:p w:rsidR="00000000" w:rsidDel="00000000" w:rsidP="00000000" w:rsidRDefault="00000000" w:rsidRPr="00000000" w14:paraId="0000006B">
            <w:pPr>
              <w:rPr>
                <w:rFonts w:ascii="Arial" w:cs="Arial" w:eastAsia="Arial" w:hAnsi="Arial"/>
                <w:sz w:val="22"/>
                <w:szCs w:val="22"/>
              </w:rPr>
            </w:pPr>
            <w:r w:rsidDel="00000000" w:rsidR="00000000" w:rsidRPr="00000000">
              <w:rPr>
                <w:rFonts w:ascii="Arial" w:cs="Arial" w:eastAsia="Arial" w:hAnsi="Arial"/>
                <w:sz w:val="22"/>
                <w:szCs w:val="22"/>
                <w:rtl w:val="0"/>
              </w:rPr>
              <w:t xml:space="preserve">Register Intent to Apply with ORSP at uca.edu/go/ucasp</w:t>
            </w:r>
          </w:p>
        </w:tc>
      </w:tr>
      <w:tr>
        <w:trPr>
          <w:cantSplit w:val="0"/>
          <w:tblHeader w:val="0"/>
        </w:trPr>
        <w:tc>
          <w:tcPr/>
          <w:p w:rsidR="00000000" w:rsidDel="00000000" w:rsidP="00000000" w:rsidRDefault="00000000" w:rsidRPr="00000000" w14:paraId="0000006C">
            <w:pPr>
              <w:rPr>
                <w:rFonts w:ascii="Arial" w:cs="Arial" w:eastAsia="Arial" w:hAnsi="Arial"/>
                <w:sz w:val="22"/>
                <w:szCs w:val="22"/>
              </w:rPr>
            </w:pPr>
            <w:r w:rsidDel="00000000" w:rsidR="00000000" w:rsidRPr="00000000">
              <w:rPr>
                <w:rFonts w:ascii="Arial" w:cs="Arial" w:eastAsia="Arial" w:hAnsi="Arial"/>
                <w:sz w:val="22"/>
                <w:szCs w:val="22"/>
                <w:rtl w:val="0"/>
              </w:rPr>
              <w:t xml:space="preserve">Second Wednesday of October</w:t>
            </w:r>
          </w:p>
        </w:tc>
        <w:tc>
          <w:tcPr/>
          <w:p w:rsidR="00000000" w:rsidDel="00000000" w:rsidP="00000000" w:rsidRDefault="00000000" w:rsidRPr="00000000" w14:paraId="0000006D">
            <w:pPr>
              <w:rPr>
                <w:rFonts w:ascii="Arial" w:cs="Arial" w:eastAsia="Arial" w:hAnsi="Arial"/>
                <w:sz w:val="22"/>
                <w:szCs w:val="22"/>
              </w:rPr>
            </w:pPr>
            <w:r w:rsidDel="00000000" w:rsidR="00000000" w:rsidRPr="00000000">
              <w:rPr>
                <w:rFonts w:ascii="Arial" w:cs="Arial" w:eastAsia="Arial" w:hAnsi="Arial"/>
                <w:sz w:val="22"/>
                <w:szCs w:val="22"/>
                <w:rtl w:val="0"/>
              </w:rPr>
              <w:t xml:space="preserve">Submit narrative components for optional review to ORSP@uca.edu</w:t>
            </w:r>
          </w:p>
        </w:tc>
      </w:tr>
      <w:tr>
        <w:trPr>
          <w:cantSplit w:val="0"/>
          <w:tblHeader w:val="0"/>
        </w:trPr>
        <w:tc>
          <w:tcPr/>
          <w:p w:rsidR="00000000" w:rsidDel="00000000" w:rsidP="00000000" w:rsidRDefault="00000000" w:rsidRPr="00000000" w14:paraId="0000006E">
            <w:pPr>
              <w:rPr>
                <w:rFonts w:ascii="Arial" w:cs="Arial" w:eastAsia="Arial" w:hAnsi="Arial"/>
                <w:sz w:val="22"/>
                <w:szCs w:val="22"/>
              </w:rPr>
            </w:pPr>
            <w:r w:rsidDel="00000000" w:rsidR="00000000" w:rsidRPr="00000000">
              <w:rPr>
                <w:rFonts w:ascii="Arial" w:cs="Arial" w:eastAsia="Arial" w:hAnsi="Arial"/>
                <w:sz w:val="22"/>
                <w:szCs w:val="22"/>
                <w:rtl w:val="0"/>
              </w:rPr>
              <w:t xml:space="preserve">Day before Fall Break</w:t>
            </w:r>
          </w:p>
        </w:tc>
        <w:tc>
          <w:tcPr/>
          <w:p w:rsidR="00000000" w:rsidDel="00000000" w:rsidP="00000000" w:rsidRDefault="00000000" w:rsidRPr="00000000" w14:paraId="0000006F">
            <w:pPr>
              <w:rPr>
                <w:rFonts w:ascii="Arial" w:cs="Arial" w:eastAsia="Arial" w:hAnsi="Arial"/>
                <w:sz w:val="22"/>
                <w:szCs w:val="22"/>
              </w:rPr>
            </w:pPr>
            <w:r w:rsidDel="00000000" w:rsidR="00000000" w:rsidRPr="00000000">
              <w:rPr>
                <w:rFonts w:ascii="Arial" w:cs="Arial" w:eastAsia="Arial" w:hAnsi="Arial"/>
                <w:sz w:val="22"/>
                <w:szCs w:val="22"/>
                <w:rtl w:val="0"/>
              </w:rPr>
              <w:t xml:space="preserve">Complete applications due to assigned ORSP pre-award grant administrator</w:t>
            </w:r>
          </w:p>
        </w:tc>
      </w:tr>
    </w:tbl>
    <w:p w:rsidR="00000000" w:rsidDel="00000000" w:rsidP="00000000" w:rsidRDefault="00000000" w:rsidRPr="00000000" w14:paraId="00000070">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Responsible Parties</w:t>
      </w:r>
    </w:p>
    <w:p w:rsidR="00000000" w:rsidDel="00000000" w:rsidP="00000000" w:rsidRDefault="00000000" w:rsidRPr="00000000" w14:paraId="00000072">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ADHE: The grantor of the SURF Program</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Director, Office of </w:t>
      </w:r>
      <w:r w:rsidDel="00000000" w:rsidR="00000000" w:rsidRPr="00000000">
        <w:rPr>
          <w:rFonts w:ascii="Arial" w:cs="Arial" w:eastAsia="Arial" w:hAnsi="Arial"/>
          <w:sz w:val="22"/>
          <w:szCs w:val="22"/>
          <w:rtl w:val="0"/>
        </w:rPr>
        <w:t xml:space="preserve">Grants and Sponsored Research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oversees the submission process, and works with deans and chairs to maintain awareness of program, signs off on proposals before submission as authorizing signatory official</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Department Chairs/Division Heads: Responsible for ensuring mentor and student are carrying out project activities in a timely manner [§ 6-61-236 Institutional Responsibilities (a)(1)(g)], work with O</w:t>
      </w:r>
      <w:r w:rsidDel="00000000" w:rsidR="00000000" w:rsidRPr="00000000">
        <w:rPr>
          <w:rFonts w:ascii="Arial" w:cs="Arial" w:eastAsia="Arial" w:hAnsi="Arial"/>
          <w:sz w:val="22"/>
          <w:szCs w:val="22"/>
          <w:rtl w:val="0"/>
        </w:rPr>
        <w:t xml:space="preserve">GSR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to maintain awareness of the opportunity among faculty</w:t>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Faculty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Mentors: Initiate the application process, guide students through proposal and project development</w:t>
      </w:r>
    </w:p>
    <w:p w:rsidR="00000000" w:rsidDel="00000000" w:rsidP="00000000" w:rsidRDefault="00000000" w:rsidRPr="00000000" w14:paraId="000000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Student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Mentee: Writes the project description, summary, and student résumé</w:t>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Post-Award Grants and Contracts Administrators: Manage grant awards</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Pre-Award Grant Administrators: Oversee routing and approvals of budgets, budget justifications, scopes of work. </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Grant Writer &amp; Developer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Provides feedback and editing services as requested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7" w:hanging="360"/>
      </w:pPr>
      <w:rPr>
        <w:rFonts w:ascii="Noto Sans Symbols" w:cs="Noto Sans Symbols" w:eastAsia="Noto Sans Symbols" w:hAnsi="Noto Sans Symbols"/>
      </w:rPr>
    </w:lvl>
    <w:lvl w:ilvl="1">
      <w:start w:val="1"/>
      <w:numFmt w:val="bullet"/>
      <w:lvlText w:val="o"/>
      <w:lvlJc w:val="left"/>
      <w:pPr>
        <w:ind w:left="1507" w:hanging="360"/>
      </w:pPr>
      <w:rPr>
        <w:rFonts w:ascii="Courier New" w:cs="Courier New" w:eastAsia="Courier New" w:hAnsi="Courier New"/>
      </w:rPr>
    </w:lvl>
    <w:lvl w:ilvl="2">
      <w:start w:val="1"/>
      <w:numFmt w:val="bullet"/>
      <w:lvlText w:val="▪"/>
      <w:lvlJc w:val="left"/>
      <w:pPr>
        <w:ind w:left="2227" w:hanging="360"/>
      </w:pPr>
      <w:rPr>
        <w:rFonts w:ascii="Noto Sans Symbols" w:cs="Noto Sans Symbols" w:eastAsia="Noto Sans Symbols" w:hAnsi="Noto Sans Symbols"/>
      </w:rPr>
    </w:lvl>
    <w:lvl w:ilvl="3">
      <w:start w:val="1"/>
      <w:numFmt w:val="bullet"/>
      <w:lvlText w:val="●"/>
      <w:lvlJc w:val="left"/>
      <w:pPr>
        <w:ind w:left="2947" w:hanging="360"/>
      </w:pPr>
      <w:rPr>
        <w:rFonts w:ascii="Noto Sans Symbols" w:cs="Noto Sans Symbols" w:eastAsia="Noto Sans Symbols" w:hAnsi="Noto Sans Symbols"/>
      </w:rPr>
    </w:lvl>
    <w:lvl w:ilvl="4">
      <w:start w:val="1"/>
      <w:numFmt w:val="bullet"/>
      <w:lvlText w:val="o"/>
      <w:lvlJc w:val="left"/>
      <w:pPr>
        <w:ind w:left="3667" w:hanging="360"/>
      </w:pPr>
      <w:rPr>
        <w:rFonts w:ascii="Courier New" w:cs="Courier New" w:eastAsia="Courier New" w:hAnsi="Courier New"/>
      </w:rPr>
    </w:lvl>
    <w:lvl w:ilvl="5">
      <w:start w:val="1"/>
      <w:numFmt w:val="bullet"/>
      <w:lvlText w:val="▪"/>
      <w:lvlJc w:val="left"/>
      <w:pPr>
        <w:ind w:left="4387" w:hanging="360"/>
      </w:pPr>
      <w:rPr>
        <w:rFonts w:ascii="Noto Sans Symbols" w:cs="Noto Sans Symbols" w:eastAsia="Noto Sans Symbols" w:hAnsi="Noto Sans Symbols"/>
      </w:rPr>
    </w:lvl>
    <w:lvl w:ilvl="6">
      <w:start w:val="1"/>
      <w:numFmt w:val="bullet"/>
      <w:lvlText w:val="●"/>
      <w:lvlJc w:val="left"/>
      <w:pPr>
        <w:ind w:left="5107" w:hanging="360"/>
      </w:pPr>
      <w:rPr>
        <w:rFonts w:ascii="Noto Sans Symbols" w:cs="Noto Sans Symbols" w:eastAsia="Noto Sans Symbols" w:hAnsi="Noto Sans Symbols"/>
      </w:rPr>
    </w:lvl>
    <w:lvl w:ilvl="7">
      <w:start w:val="1"/>
      <w:numFmt w:val="bullet"/>
      <w:lvlText w:val="o"/>
      <w:lvlJc w:val="left"/>
      <w:pPr>
        <w:ind w:left="5827" w:hanging="360"/>
      </w:pPr>
      <w:rPr>
        <w:rFonts w:ascii="Courier New" w:cs="Courier New" w:eastAsia="Courier New" w:hAnsi="Courier New"/>
      </w:rPr>
    </w:lvl>
    <w:lvl w:ilvl="8">
      <w:start w:val="1"/>
      <w:numFmt w:val="bullet"/>
      <w:lvlText w:val="▪"/>
      <w:lvlJc w:val="left"/>
      <w:pPr>
        <w:ind w:left="6547"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before="40" w:lineRule="auto"/>
    </w:pPr>
    <w:rPr>
      <w:rFonts w:ascii="Calibri" w:cs="Calibri" w:eastAsia="Calibri" w:hAnsi="Calibri"/>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005CE7"/>
    <w:pPr>
      <w:keepNext w:val="1"/>
      <w:keepLines w:val="1"/>
      <w:spacing w:before="40"/>
      <w:outlineLvl w:val="6"/>
    </w:pPr>
    <w:rPr>
      <w:rFonts w:asciiTheme="minorHAnsi" w:cstheme="majorBidi" w:eastAsiaTheme="majorEastAsia" w:hAnsiTheme="minorHAnsi"/>
      <w:color w:val="595959" w:themeColor="text1" w:themeTint="0000A6"/>
    </w:rPr>
  </w:style>
  <w:style w:type="paragraph" w:styleId="Heading8">
    <w:name w:val="heading 8"/>
    <w:basedOn w:val="Normal"/>
    <w:next w:val="Normal"/>
    <w:link w:val="Heading8Char"/>
    <w:uiPriority w:val="9"/>
    <w:semiHidden w:val="1"/>
    <w:unhideWhenUsed w:val="1"/>
    <w:qFormat w:val="1"/>
    <w:rsid w:val="00005CE7"/>
    <w:pPr>
      <w:keepNext w:val="1"/>
      <w:keepLines w:val="1"/>
      <w:outlineLvl w:val="7"/>
    </w:pPr>
    <w:rPr>
      <w:rFonts w:asciiTheme="minorHAnsi" w:cstheme="majorBidi" w:eastAsiaTheme="majorEastAsia" w:hAnsiTheme="minorHAns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005CE7"/>
    <w:pPr>
      <w:keepNext w:val="1"/>
      <w:keepLines w:val="1"/>
      <w:outlineLvl w:val="8"/>
    </w:pPr>
    <w:rPr>
      <w:rFonts w:asciiTheme="minorHAnsi" w:cstheme="majorBidi" w:eastAsiaTheme="majorEastAsia" w:hAnsiTheme="minorHAnsi"/>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005CE7"/>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005CE7"/>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005CE7"/>
    <w:rPr>
      <w:rFonts w:asciiTheme="minorHAnsi" w:cstheme="majorBidi" w:eastAsiaTheme="majorEastAsia" w:hAnsiTheme="minorHAnsi"/>
      <w:color w:val="2f5496" w:themeColor="accent1" w:themeShade="0000BF"/>
      <w:sz w:val="28"/>
      <w:szCs w:val="28"/>
    </w:rPr>
  </w:style>
  <w:style w:type="character" w:styleId="Heading4Char" w:customStyle="1">
    <w:name w:val="Heading 4 Char"/>
    <w:basedOn w:val="DefaultParagraphFont"/>
    <w:link w:val="Heading4"/>
    <w:uiPriority w:val="9"/>
    <w:semiHidden w:val="1"/>
    <w:rsid w:val="00005CE7"/>
    <w:rPr>
      <w:rFonts w:asciiTheme="minorHAnsi" w:cstheme="majorBidi" w:eastAsiaTheme="majorEastAsia" w:hAnsiTheme="minorHAnsi"/>
      <w:i w:val="1"/>
      <w:iCs w:val="1"/>
      <w:color w:val="2f5496" w:themeColor="accent1" w:themeShade="0000BF"/>
    </w:rPr>
  </w:style>
  <w:style w:type="character" w:styleId="Heading5Char" w:customStyle="1">
    <w:name w:val="Heading 5 Char"/>
    <w:basedOn w:val="DefaultParagraphFont"/>
    <w:link w:val="Heading5"/>
    <w:uiPriority w:val="9"/>
    <w:semiHidden w:val="1"/>
    <w:rsid w:val="00005CE7"/>
    <w:rPr>
      <w:rFonts w:asciiTheme="minorHAnsi" w:cstheme="majorBidi" w:eastAsiaTheme="majorEastAsia" w:hAnsiTheme="minorHAnsi"/>
      <w:color w:val="2f5496" w:themeColor="accent1" w:themeShade="0000BF"/>
    </w:rPr>
  </w:style>
  <w:style w:type="character" w:styleId="Heading6Char" w:customStyle="1">
    <w:name w:val="Heading 6 Char"/>
    <w:basedOn w:val="DefaultParagraphFont"/>
    <w:link w:val="Heading6"/>
    <w:uiPriority w:val="9"/>
    <w:semiHidden w:val="1"/>
    <w:rsid w:val="00005CE7"/>
    <w:rPr>
      <w:rFonts w:asciiTheme="minorHAnsi" w:cstheme="majorBidi" w:eastAsiaTheme="majorEastAsia" w:hAnsiTheme="minorHAnsi"/>
      <w:i w:val="1"/>
      <w:iCs w:val="1"/>
      <w:color w:val="595959" w:themeColor="text1" w:themeTint="0000A6"/>
    </w:rPr>
  </w:style>
  <w:style w:type="character" w:styleId="Heading7Char" w:customStyle="1">
    <w:name w:val="Heading 7 Char"/>
    <w:basedOn w:val="DefaultParagraphFont"/>
    <w:link w:val="Heading7"/>
    <w:uiPriority w:val="9"/>
    <w:semiHidden w:val="1"/>
    <w:rsid w:val="00005CE7"/>
    <w:rPr>
      <w:rFonts w:asciiTheme="minorHAnsi" w:cstheme="majorBidi" w:eastAsiaTheme="majorEastAsia" w:hAnsiTheme="minorHAnsi"/>
      <w:color w:val="595959" w:themeColor="text1" w:themeTint="0000A6"/>
    </w:rPr>
  </w:style>
  <w:style w:type="character" w:styleId="Heading8Char" w:customStyle="1">
    <w:name w:val="Heading 8 Char"/>
    <w:basedOn w:val="DefaultParagraphFont"/>
    <w:link w:val="Heading8"/>
    <w:uiPriority w:val="9"/>
    <w:semiHidden w:val="1"/>
    <w:rsid w:val="00005CE7"/>
    <w:rPr>
      <w:rFonts w:asciiTheme="minorHAnsi" w:cstheme="majorBidi" w:eastAsiaTheme="majorEastAsia" w:hAnsiTheme="minorHAnsi"/>
      <w:i w:val="1"/>
      <w:iCs w:val="1"/>
      <w:color w:val="272727" w:themeColor="text1" w:themeTint="0000D8"/>
    </w:rPr>
  </w:style>
  <w:style w:type="character" w:styleId="Heading9Char" w:customStyle="1">
    <w:name w:val="Heading 9 Char"/>
    <w:basedOn w:val="DefaultParagraphFont"/>
    <w:link w:val="Heading9"/>
    <w:uiPriority w:val="9"/>
    <w:semiHidden w:val="1"/>
    <w:rsid w:val="00005CE7"/>
    <w:rPr>
      <w:rFonts w:asciiTheme="minorHAnsi" w:cstheme="majorBidi" w:eastAsiaTheme="majorEastAsia" w:hAnsiTheme="minorHAnsi"/>
      <w:color w:val="272727" w:themeColor="text1" w:themeTint="0000D8"/>
    </w:rPr>
  </w:style>
  <w:style w:type="character" w:styleId="TitleChar" w:customStyle="1">
    <w:name w:val="Title Char"/>
    <w:basedOn w:val="DefaultParagraphFont"/>
    <w:link w:val="Title"/>
    <w:uiPriority w:val="10"/>
    <w:rsid w:val="00005CE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005CE7"/>
    <w:rPr>
      <w:rFonts w:asciiTheme="minorHAnsi" w:cstheme="majorBidi" w:eastAsiaTheme="majorEastAsia" w:hAnsiTheme="minorHAnsi"/>
      <w:color w:val="595959" w:themeColor="text1" w:themeTint="0000A6"/>
      <w:spacing w:val="15"/>
      <w:sz w:val="28"/>
      <w:szCs w:val="28"/>
    </w:rPr>
  </w:style>
  <w:style w:type="paragraph" w:styleId="Quote">
    <w:name w:val="Quote"/>
    <w:basedOn w:val="Normal"/>
    <w:next w:val="Normal"/>
    <w:link w:val="QuoteChar"/>
    <w:uiPriority w:val="29"/>
    <w:qFormat w:val="1"/>
    <w:rsid w:val="00005CE7"/>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005CE7"/>
    <w:rPr>
      <w:i w:val="1"/>
      <w:iCs w:val="1"/>
      <w:color w:val="404040" w:themeColor="text1" w:themeTint="0000BF"/>
    </w:rPr>
  </w:style>
  <w:style w:type="paragraph" w:styleId="ListParagraph">
    <w:name w:val="List Paragraph"/>
    <w:basedOn w:val="Normal"/>
    <w:uiPriority w:val="34"/>
    <w:qFormat w:val="1"/>
    <w:rsid w:val="00005CE7"/>
    <w:pPr>
      <w:ind w:left="720"/>
      <w:contextualSpacing w:val="1"/>
    </w:pPr>
  </w:style>
  <w:style w:type="character" w:styleId="IntenseEmphasis">
    <w:name w:val="Intense Emphasis"/>
    <w:basedOn w:val="DefaultParagraphFont"/>
    <w:uiPriority w:val="21"/>
    <w:qFormat w:val="1"/>
    <w:rsid w:val="00005CE7"/>
    <w:rPr>
      <w:i w:val="1"/>
      <w:iCs w:val="1"/>
      <w:color w:val="2f5496" w:themeColor="accent1" w:themeShade="0000BF"/>
    </w:rPr>
  </w:style>
  <w:style w:type="paragraph" w:styleId="IntenseQuote">
    <w:name w:val="Intense Quote"/>
    <w:basedOn w:val="Normal"/>
    <w:next w:val="Normal"/>
    <w:link w:val="IntenseQuoteChar"/>
    <w:uiPriority w:val="30"/>
    <w:qFormat w:val="1"/>
    <w:rsid w:val="00005CE7"/>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005CE7"/>
    <w:rPr>
      <w:i w:val="1"/>
      <w:iCs w:val="1"/>
      <w:color w:val="2f5496" w:themeColor="accent1" w:themeShade="0000BF"/>
    </w:rPr>
  </w:style>
  <w:style w:type="character" w:styleId="IntenseReference">
    <w:name w:val="Intense Reference"/>
    <w:basedOn w:val="DefaultParagraphFont"/>
    <w:uiPriority w:val="32"/>
    <w:qFormat w:val="1"/>
    <w:rsid w:val="00005CE7"/>
    <w:rPr>
      <w:b w:val="1"/>
      <w:bCs w:val="1"/>
      <w:smallCaps w:val="1"/>
      <w:color w:val="2f5496" w:themeColor="accent1" w:themeShade="0000BF"/>
      <w:spacing w:val="5"/>
    </w:rPr>
  </w:style>
  <w:style w:type="character" w:styleId="il" w:customStyle="1">
    <w:name w:val="il"/>
    <w:basedOn w:val="DefaultParagraphFont"/>
    <w:rsid w:val="00005CE7"/>
  </w:style>
  <w:style w:type="table" w:styleId="TableGrid">
    <w:name w:val="Table Grid"/>
    <w:basedOn w:val="TableNormal"/>
    <w:uiPriority w:val="39"/>
    <w:rsid w:val="00B860A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5C334A"/>
    <w:rPr>
      <w:color w:val="0563c1" w:themeColor="hyperlink"/>
      <w:u w:val="single"/>
    </w:rPr>
  </w:style>
  <w:style w:type="character" w:styleId="UnresolvedMention">
    <w:name w:val="Unresolved Mention"/>
    <w:basedOn w:val="DefaultParagraphFont"/>
    <w:uiPriority w:val="99"/>
    <w:semiHidden w:val="1"/>
    <w:unhideWhenUsed w:val="1"/>
    <w:rsid w:val="005C334A"/>
    <w:rPr>
      <w:color w:val="605e5c"/>
      <w:shd w:color="auto" w:fill="e1dfdd" w:val="clear"/>
    </w:rPr>
  </w:style>
  <w:style w:type="numbering" w:styleId="CurrentList1" w:customStyle="1">
    <w:name w:val="Current List1"/>
    <w:uiPriority w:val="99"/>
    <w:rsid w:val="00085CC2"/>
    <w:pPr>
      <w:numPr>
        <w:numId w:val="6"/>
      </w:numPr>
    </w:pPr>
  </w:style>
  <w:style w:type="paragraph" w:styleId="Subtitle">
    <w:name w:val="Subtitle"/>
    <w:basedOn w:val="Normal"/>
    <w:next w:val="Normal"/>
    <w:pPr>
      <w:spacing w:after="160" w:lineRule="auto"/>
    </w:pPr>
    <w:rPr>
      <w:rFonts w:ascii="Calibri" w:cs="Calibri" w:eastAsia="Calibri" w:hAnsi="Calibri"/>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irtable.com/appkJx38TBoc8h8dJ/paglpPfQxabr592Cu/form" TargetMode="External"/><Relationship Id="rId8" Type="http://schemas.openxmlformats.org/officeDocument/2006/relationships/hyperlink" Target="mailto:ORSP@uca.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KQpRcuDBjsNzFtA+6gIrYrw9A==">CgMxLjA4AHIhMWxUVGJYU2RrbXJOX29MMnNDNThmSUdCQUowYjhia1Rm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2025-05-27T15:01:00Z</dcterms:created>
  <dc:creator>Jennifer Ann Deering</dc:creator>
</cp:coreProperties>
</file>