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93D33" w14:textId="77777777" w:rsidR="00E0004B" w:rsidRDefault="00E0004B" w:rsidP="00E0004B">
      <w:pPr>
        <w:rPr>
          <w:rFonts w:ascii="Times New Roman" w:eastAsia="Times New Roman" w:hAnsi="Times New Roman" w:cs="Times New Roman"/>
          <w:b/>
        </w:rPr>
      </w:pPr>
      <w:r>
        <w:rPr>
          <w:rFonts w:ascii="Times New Roman" w:eastAsia="Times New Roman" w:hAnsi="Times New Roman" w:cs="Times New Roman"/>
          <w:b/>
        </w:rPr>
        <w:t>Understanding and Supporting Service-Learning at UCA</w:t>
      </w:r>
    </w:p>
    <w:p w14:paraId="360DC929" w14:textId="77777777" w:rsidR="00E0004B" w:rsidRPr="00E0004B" w:rsidRDefault="00E0004B" w:rsidP="00E0004B">
      <w:pPr>
        <w:rPr>
          <w:rFonts w:ascii="Times New Roman" w:eastAsia="Times New Roman" w:hAnsi="Times New Roman" w:cs="Times New Roman"/>
          <w:b/>
        </w:rPr>
      </w:pPr>
    </w:p>
    <w:p w14:paraId="49EAF8A5" w14:textId="77777777" w:rsidR="00E0004B" w:rsidRPr="00DD2D52" w:rsidRDefault="00E0004B" w:rsidP="00E0004B">
      <w:pPr>
        <w:rPr>
          <w:rFonts w:ascii="Times New Roman" w:eastAsia="Times New Roman" w:hAnsi="Times New Roman" w:cs="Times New Roman"/>
          <w:b/>
          <w:i/>
        </w:rPr>
      </w:pPr>
      <w:r>
        <w:rPr>
          <w:rFonts w:ascii="Times New Roman" w:eastAsia="Times New Roman" w:hAnsi="Times New Roman" w:cs="Times New Roman"/>
          <w:b/>
          <w:i/>
        </w:rPr>
        <w:t>Definition of Service-Learning</w:t>
      </w:r>
    </w:p>
    <w:p w14:paraId="5651A81C" w14:textId="77777777" w:rsidR="00E0004B" w:rsidRPr="00DD2D52" w:rsidRDefault="00E0004B" w:rsidP="00E0004B">
      <w:pPr>
        <w:rPr>
          <w:rFonts w:ascii="Times New Roman" w:eastAsia="Times New Roman" w:hAnsi="Times New Roman" w:cs="Times New Roman"/>
        </w:rPr>
      </w:pPr>
      <w:r>
        <w:rPr>
          <w:rFonts w:ascii="Times New Roman" w:eastAsia="Times New Roman" w:hAnsi="Times New Roman" w:cs="Times New Roman"/>
        </w:rPr>
        <w:t>Academic</w:t>
      </w:r>
      <w:r w:rsidRPr="00DD2D52">
        <w:rPr>
          <w:rFonts w:ascii="Times New Roman" w:eastAsia="Times New Roman" w:hAnsi="Times New Roman" w:cs="Times New Roman"/>
        </w:rPr>
        <w:t xml:space="preserve"> service-learning is a teaching and learning strategy that integrates meaningful community service with instruction and reflection to enrich the learning experience, teach civic responsibility, and strengthen communities.</w:t>
      </w:r>
    </w:p>
    <w:p w14:paraId="15AB0FAB" w14:textId="77777777" w:rsidR="00E0004B" w:rsidRDefault="00E0004B" w:rsidP="00E0004B">
      <w:pPr>
        <w:rPr>
          <w:rFonts w:ascii="Times New Roman" w:eastAsia="Times New Roman" w:hAnsi="Times New Roman" w:cs="Times New Roman"/>
        </w:rPr>
      </w:pPr>
    </w:p>
    <w:p w14:paraId="5E84D043" w14:textId="77777777" w:rsidR="00E0004B" w:rsidRPr="00DD2D52" w:rsidRDefault="00E0004B" w:rsidP="00E0004B">
      <w:pPr>
        <w:rPr>
          <w:rFonts w:ascii="Times New Roman" w:eastAsia="Times New Roman" w:hAnsi="Times New Roman" w:cs="Times New Roman"/>
          <w:b/>
          <w:i/>
        </w:rPr>
      </w:pPr>
      <w:r>
        <w:rPr>
          <w:rFonts w:ascii="Times New Roman" w:eastAsia="Times New Roman" w:hAnsi="Times New Roman" w:cs="Times New Roman"/>
          <w:b/>
          <w:i/>
        </w:rPr>
        <w:t>Community in the UCA Mission</w:t>
      </w:r>
    </w:p>
    <w:p w14:paraId="28367C93" w14:textId="77777777" w:rsidR="00E0004B" w:rsidRPr="00DD2D52" w:rsidRDefault="00E0004B" w:rsidP="00E0004B">
      <w:pPr>
        <w:rPr>
          <w:rFonts w:ascii="Times New Roman" w:hAnsi="Times New Roman" w:cs="Times New Roman"/>
        </w:rPr>
      </w:pPr>
      <w:r w:rsidRPr="00DD2D52">
        <w:rPr>
          <w:rFonts w:ascii="Times New Roman" w:hAnsi="Times New Roman" w:cs="Times New Roman"/>
          <w:color w:val="000000"/>
        </w:rPr>
        <w:t xml:space="preserve">UCA’s vision, mission, and core values all explicitly underscore the relationship between the campus, students, and the wider communities in which we live, study, and work. As such, faculty community engagement aligns with this vision and contributes to the success of this mission. </w:t>
      </w:r>
    </w:p>
    <w:p w14:paraId="4D55CBE6" w14:textId="77777777" w:rsidR="00E0004B" w:rsidRPr="00DD2D52" w:rsidRDefault="00E0004B" w:rsidP="00E0004B">
      <w:pPr>
        <w:rPr>
          <w:rFonts w:ascii="Times New Roman" w:eastAsia="Times New Roman" w:hAnsi="Times New Roman" w:cs="Times New Roman"/>
        </w:rPr>
      </w:pPr>
    </w:p>
    <w:p w14:paraId="6F7C0EBE" w14:textId="77777777" w:rsidR="00E0004B" w:rsidRPr="00DD2D52" w:rsidRDefault="00E0004B" w:rsidP="00E0004B">
      <w:pPr>
        <w:ind w:left="720"/>
        <w:rPr>
          <w:rFonts w:ascii="Times New Roman" w:hAnsi="Times New Roman" w:cs="Times New Roman"/>
        </w:rPr>
      </w:pPr>
      <w:r>
        <w:rPr>
          <w:rFonts w:ascii="Times New Roman" w:hAnsi="Times New Roman" w:cs="Times New Roman"/>
          <w:b/>
          <w:color w:val="000000"/>
        </w:rPr>
        <w:t xml:space="preserve">VISION: </w:t>
      </w:r>
      <w:r w:rsidRPr="00DD2D52">
        <w:rPr>
          <w:rFonts w:ascii="Times New Roman" w:hAnsi="Times New Roman" w:cs="Times New Roman"/>
          <w:color w:val="000000"/>
        </w:rPr>
        <w:t xml:space="preserve">The University of Central Arkansas aspires to be a premier learner-focused public comprehensive university, a nationally recognized leader for its continuous record of excellence in undergraduate and graduate education, scholarly and creative endeavors, and </w:t>
      </w:r>
      <w:r w:rsidRPr="00DD2D52">
        <w:rPr>
          <w:rFonts w:ascii="Times New Roman" w:hAnsi="Times New Roman" w:cs="Times New Roman"/>
          <w:b/>
          <w:bCs/>
          <w:color w:val="000000"/>
        </w:rPr>
        <w:t>engagement with local, national, and global communities</w:t>
      </w:r>
      <w:r w:rsidRPr="00DD2D52">
        <w:rPr>
          <w:rFonts w:ascii="Times New Roman" w:hAnsi="Times New Roman" w:cs="Times New Roman"/>
          <w:color w:val="000000"/>
        </w:rPr>
        <w:t>.</w:t>
      </w:r>
    </w:p>
    <w:p w14:paraId="054E8736" w14:textId="77777777" w:rsidR="00E0004B" w:rsidRPr="00DD2D52" w:rsidRDefault="00E0004B" w:rsidP="00E0004B">
      <w:pPr>
        <w:rPr>
          <w:rFonts w:ascii="Times New Roman" w:eastAsia="Times New Roman" w:hAnsi="Times New Roman" w:cs="Times New Roman"/>
        </w:rPr>
      </w:pPr>
    </w:p>
    <w:p w14:paraId="30A5E395" w14:textId="77777777" w:rsidR="00E0004B" w:rsidRDefault="00E0004B" w:rsidP="00E0004B">
      <w:pPr>
        <w:ind w:left="720"/>
        <w:rPr>
          <w:rFonts w:ascii="Times New Roman" w:hAnsi="Times New Roman" w:cs="Times New Roman"/>
        </w:rPr>
      </w:pPr>
      <w:r w:rsidRPr="00DD2D52">
        <w:rPr>
          <w:rFonts w:ascii="Times New Roman" w:hAnsi="Times New Roman" w:cs="Times New Roman"/>
          <w:b/>
          <w:color w:val="000000"/>
        </w:rPr>
        <w:t>MISSION</w:t>
      </w:r>
      <w:r w:rsidRPr="00DD2D52">
        <w:rPr>
          <w:rFonts w:ascii="Times New Roman" w:hAnsi="Times New Roman" w:cs="Times New Roman"/>
          <w:color w:val="000000"/>
        </w:rPr>
        <w:t xml:space="preserve">: The University of Central Arkansas, a leader in 21st-century higher education, is committed to excellence through the delivery of outstanding undergraduate and graduate education that remains current and responsive to the diverse needs of those it serves. The university’s faculty and staff promote the intellectual, professional, social, and personal development of its students through innovations in learning, scholarship, and creative endeavors. </w:t>
      </w:r>
      <w:r w:rsidRPr="00DD2D52">
        <w:rPr>
          <w:rFonts w:ascii="Times New Roman" w:hAnsi="Times New Roman" w:cs="Times New Roman"/>
          <w:b/>
          <w:bCs/>
          <w:color w:val="000000"/>
        </w:rPr>
        <w:t xml:space="preserve">Students, faculty, and staff partner to create strong engagement with the local, national, and global communities. </w:t>
      </w:r>
      <w:r w:rsidRPr="00DD2D52">
        <w:rPr>
          <w:rFonts w:ascii="Times New Roman" w:hAnsi="Times New Roman" w:cs="Times New Roman"/>
          <w:color w:val="000000"/>
        </w:rPr>
        <w:t>The University of Central Arkansas dedicates itself to academic vitality, integrity, and diversity.</w:t>
      </w:r>
    </w:p>
    <w:p w14:paraId="6718911C" w14:textId="77777777" w:rsidR="00E0004B" w:rsidRDefault="00E0004B" w:rsidP="00E0004B">
      <w:pPr>
        <w:rPr>
          <w:rFonts w:ascii="Times New Roman" w:hAnsi="Times New Roman" w:cs="Times New Roman"/>
        </w:rPr>
      </w:pPr>
    </w:p>
    <w:p w14:paraId="3483D20A" w14:textId="77777777" w:rsidR="00E0004B" w:rsidRPr="00E0004B" w:rsidRDefault="00E0004B" w:rsidP="00E0004B">
      <w:pPr>
        <w:rPr>
          <w:rFonts w:ascii="Times New Roman" w:hAnsi="Times New Roman" w:cs="Times New Roman"/>
          <w:b/>
          <w:i/>
        </w:rPr>
      </w:pPr>
      <w:bookmarkStart w:id="0" w:name="_Toc427158190"/>
      <w:r w:rsidRPr="00E0004B">
        <w:rPr>
          <w:rFonts w:ascii="Times New Roman" w:hAnsi="Times New Roman" w:cs="Times New Roman"/>
          <w:b/>
          <w:i/>
        </w:rPr>
        <w:t>Benefits for Students</w:t>
      </w:r>
    </w:p>
    <w:p w14:paraId="401D8E91" w14:textId="77777777" w:rsidR="00E0004B" w:rsidRPr="00E0004B" w:rsidRDefault="00E0004B" w:rsidP="00E0004B">
      <w:pPr>
        <w:numPr>
          <w:ilvl w:val="0"/>
          <w:numId w:val="4"/>
        </w:numPr>
        <w:rPr>
          <w:rFonts w:ascii="Times New Roman" w:hAnsi="Times New Roman" w:cs="Times New Roman"/>
        </w:rPr>
      </w:pPr>
      <w:r w:rsidRPr="00E0004B">
        <w:rPr>
          <w:rFonts w:ascii="Times New Roman" w:hAnsi="Times New Roman" w:cs="Times New Roman"/>
        </w:rPr>
        <w:t>Positive effect on interpersonal development, the ability to work well with others, leadership and communications skills</w:t>
      </w:r>
    </w:p>
    <w:p w14:paraId="48F32EB6" w14:textId="77777777" w:rsidR="00E0004B" w:rsidRPr="00E0004B" w:rsidRDefault="00E0004B" w:rsidP="00E0004B">
      <w:pPr>
        <w:numPr>
          <w:ilvl w:val="0"/>
          <w:numId w:val="4"/>
        </w:numPr>
        <w:rPr>
          <w:rFonts w:ascii="Times New Roman" w:hAnsi="Times New Roman" w:cs="Times New Roman"/>
        </w:rPr>
      </w:pPr>
      <w:r w:rsidRPr="00E0004B">
        <w:rPr>
          <w:rFonts w:ascii="Times New Roman" w:hAnsi="Times New Roman" w:cs="Times New Roman"/>
        </w:rPr>
        <w:t>Positive effect on sense of social responsibility and citizenship skills</w:t>
      </w:r>
    </w:p>
    <w:p w14:paraId="3453D462" w14:textId="77777777" w:rsidR="00E0004B" w:rsidRPr="00E0004B" w:rsidRDefault="00E0004B" w:rsidP="00E0004B">
      <w:pPr>
        <w:numPr>
          <w:ilvl w:val="0"/>
          <w:numId w:val="4"/>
        </w:numPr>
        <w:rPr>
          <w:rFonts w:ascii="Times New Roman" w:hAnsi="Times New Roman" w:cs="Times New Roman"/>
        </w:rPr>
      </w:pPr>
      <w:r w:rsidRPr="00E0004B">
        <w:rPr>
          <w:rFonts w:ascii="Times New Roman" w:hAnsi="Times New Roman" w:cs="Times New Roman"/>
        </w:rPr>
        <w:t>Enhanced academic learning, when compared to similar courses that are not integrating service-learning</w:t>
      </w:r>
    </w:p>
    <w:p w14:paraId="0F078C65" w14:textId="77777777" w:rsidR="00E0004B" w:rsidRPr="00E0004B" w:rsidRDefault="00E0004B" w:rsidP="00E0004B">
      <w:pPr>
        <w:numPr>
          <w:ilvl w:val="0"/>
          <w:numId w:val="4"/>
        </w:numPr>
        <w:rPr>
          <w:rFonts w:ascii="Times New Roman" w:hAnsi="Times New Roman" w:cs="Times New Roman"/>
        </w:rPr>
      </w:pPr>
      <w:r w:rsidRPr="00E0004B">
        <w:rPr>
          <w:rFonts w:ascii="Times New Roman" w:hAnsi="Times New Roman" w:cs="Times New Roman"/>
        </w:rPr>
        <w:t xml:space="preserve">Stronger relationships with faculty, when compared to students who are not involved in service-learning </w:t>
      </w:r>
    </w:p>
    <w:p w14:paraId="2FA1BB89" w14:textId="77777777" w:rsidR="00E0004B" w:rsidRPr="00E0004B" w:rsidRDefault="00E0004B" w:rsidP="00E0004B">
      <w:pPr>
        <w:numPr>
          <w:ilvl w:val="0"/>
          <w:numId w:val="4"/>
        </w:numPr>
        <w:rPr>
          <w:rFonts w:ascii="Times New Roman" w:hAnsi="Times New Roman" w:cs="Times New Roman"/>
        </w:rPr>
      </w:pPr>
      <w:r w:rsidRPr="00E0004B">
        <w:rPr>
          <w:rFonts w:ascii="Times New Roman" w:hAnsi="Times New Roman" w:cs="Times New Roman"/>
        </w:rPr>
        <w:t>Improved satisfaction with college experience</w:t>
      </w:r>
    </w:p>
    <w:p w14:paraId="6AA43D20" w14:textId="77777777" w:rsidR="00E0004B" w:rsidRDefault="00E0004B" w:rsidP="00E0004B">
      <w:pPr>
        <w:numPr>
          <w:ilvl w:val="0"/>
          <w:numId w:val="4"/>
        </w:numPr>
        <w:rPr>
          <w:rFonts w:ascii="Times New Roman" w:hAnsi="Times New Roman" w:cs="Times New Roman"/>
        </w:rPr>
      </w:pPr>
      <w:r w:rsidRPr="00E0004B">
        <w:rPr>
          <w:rFonts w:ascii="Times New Roman" w:hAnsi="Times New Roman" w:cs="Times New Roman"/>
        </w:rPr>
        <w:t>More likely to graduate, when compared to students who did not participate in service-learning</w:t>
      </w:r>
    </w:p>
    <w:p w14:paraId="39C9E3F8" w14:textId="77777777" w:rsidR="00E0004B" w:rsidRPr="00E0004B" w:rsidRDefault="00E0004B" w:rsidP="00E0004B">
      <w:pPr>
        <w:numPr>
          <w:ilvl w:val="0"/>
          <w:numId w:val="4"/>
        </w:numPr>
        <w:rPr>
          <w:rFonts w:ascii="Times New Roman" w:hAnsi="Times New Roman" w:cs="Times New Roman"/>
        </w:rPr>
      </w:pPr>
      <w:r w:rsidRPr="00E0004B">
        <w:rPr>
          <w:rFonts w:ascii="Times New Roman" w:hAnsi="Times New Roman" w:cs="Times New Roman"/>
        </w:rPr>
        <w:t>Propensity to continue service and practice active citizenship following graduation</w:t>
      </w:r>
    </w:p>
    <w:p w14:paraId="113B77CA" w14:textId="77777777" w:rsidR="00E0004B" w:rsidRDefault="00E0004B" w:rsidP="00E0004B">
      <w:pPr>
        <w:rPr>
          <w:rFonts w:ascii="Times New Roman" w:hAnsi="Times New Roman" w:cs="Times New Roman"/>
        </w:rPr>
      </w:pPr>
    </w:p>
    <w:p w14:paraId="316F39EE" w14:textId="77777777" w:rsidR="00E0004B" w:rsidRPr="00E0004B" w:rsidRDefault="00E0004B" w:rsidP="00E0004B">
      <w:pPr>
        <w:rPr>
          <w:rFonts w:ascii="Times New Roman" w:hAnsi="Times New Roman" w:cs="Times New Roman"/>
          <w:b/>
          <w:i/>
        </w:rPr>
      </w:pPr>
      <w:r w:rsidRPr="00E0004B">
        <w:rPr>
          <w:rFonts w:ascii="Times New Roman" w:hAnsi="Times New Roman" w:cs="Times New Roman"/>
          <w:b/>
          <w:i/>
        </w:rPr>
        <w:t>Benefits for Community Partners</w:t>
      </w:r>
      <w:bookmarkEnd w:id="0"/>
    </w:p>
    <w:p w14:paraId="130E261F" w14:textId="77777777" w:rsidR="00E0004B" w:rsidRPr="00E0004B" w:rsidRDefault="00E0004B" w:rsidP="00E0004B">
      <w:pPr>
        <w:numPr>
          <w:ilvl w:val="0"/>
          <w:numId w:val="3"/>
        </w:numPr>
        <w:rPr>
          <w:rFonts w:ascii="Times New Roman" w:hAnsi="Times New Roman" w:cs="Times New Roman"/>
        </w:rPr>
      </w:pPr>
      <w:r w:rsidRPr="00E0004B">
        <w:rPr>
          <w:rFonts w:ascii="Times New Roman" w:hAnsi="Times New Roman" w:cs="Times New Roman"/>
        </w:rPr>
        <w:t>Useful service from student volunteers</w:t>
      </w:r>
    </w:p>
    <w:p w14:paraId="20D931C1" w14:textId="77777777" w:rsidR="00E0004B" w:rsidRPr="00E0004B" w:rsidRDefault="00E0004B" w:rsidP="00E0004B">
      <w:pPr>
        <w:numPr>
          <w:ilvl w:val="0"/>
          <w:numId w:val="3"/>
        </w:numPr>
        <w:rPr>
          <w:rFonts w:ascii="Times New Roman" w:hAnsi="Times New Roman" w:cs="Times New Roman"/>
        </w:rPr>
      </w:pPr>
      <w:r w:rsidRPr="00E0004B">
        <w:rPr>
          <w:rFonts w:ascii="Times New Roman" w:hAnsi="Times New Roman" w:cs="Times New Roman"/>
        </w:rPr>
        <w:t>Enhanced organizational capacity to achieve mission</w:t>
      </w:r>
    </w:p>
    <w:p w14:paraId="47567F52" w14:textId="77777777" w:rsidR="00E0004B" w:rsidRPr="00E0004B" w:rsidRDefault="00E0004B" w:rsidP="00E0004B">
      <w:pPr>
        <w:numPr>
          <w:ilvl w:val="0"/>
          <w:numId w:val="3"/>
        </w:numPr>
        <w:rPr>
          <w:rFonts w:ascii="Times New Roman" w:hAnsi="Times New Roman" w:cs="Times New Roman"/>
        </w:rPr>
      </w:pPr>
      <w:r w:rsidRPr="00E0004B">
        <w:rPr>
          <w:rFonts w:ascii="Times New Roman" w:hAnsi="Times New Roman" w:cs="Times New Roman"/>
        </w:rPr>
        <w:t>Exposure of students to mission and purpose, possibility crating a lasting interest in volunteering with the organization</w:t>
      </w:r>
    </w:p>
    <w:p w14:paraId="5C5F4E32" w14:textId="77777777" w:rsidR="00E0004B" w:rsidRPr="00E0004B" w:rsidRDefault="00E0004B" w:rsidP="00E0004B">
      <w:pPr>
        <w:numPr>
          <w:ilvl w:val="0"/>
          <w:numId w:val="3"/>
        </w:numPr>
        <w:rPr>
          <w:rFonts w:ascii="Times New Roman" w:hAnsi="Times New Roman" w:cs="Times New Roman"/>
        </w:rPr>
      </w:pPr>
      <w:r w:rsidRPr="00E0004B">
        <w:rPr>
          <w:rFonts w:ascii="Times New Roman" w:hAnsi="Times New Roman" w:cs="Times New Roman"/>
        </w:rPr>
        <w:t>Enhanced relationships with the university</w:t>
      </w:r>
    </w:p>
    <w:p w14:paraId="4F47B319" w14:textId="77777777" w:rsidR="00E0004B" w:rsidRPr="00E0004B" w:rsidRDefault="00E0004B" w:rsidP="00E0004B">
      <w:pPr>
        <w:numPr>
          <w:ilvl w:val="0"/>
          <w:numId w:val="3"/>
        </w:numPr>
        <w:rPr>
          <w:rFonts w:ascii="Times New Roman" w:hAnsi="Times New Roman" w:cs="Times New Roman"/>
        </w:rPr>
      </w:pPr>
      <w:r w:rsidRPr="00E0004B">
        <w:rPr>
          <w:rFonts w:ascii="Times New Roman" w:hAnsi="Times New Roman" w:cs="Times New Roman"/>
        </w:rPr>
        <w:t>Foundation for continuing partnerships with the university</w:t>
      </w:r>
      <w:bookmarkStart w:id="1" w:name="_Toc427158192"/>
    </w:p>
    <w:p w14:paraId="0CAEA53F" w14:textId="77777777" w:rsidR="00E0004B" w:rsidRPr="00E0004B" w:rsidRDefault="00E0004B" w:rsidP="00E0004B">
      <w:pPr>
        <w:rPr>
          <w:rFonts w:ascii="Times New Roman" w:hAnsi="Times New Roman" w:cs="Times New Roman"/>
          <w:b/>
          <w:i/>
        </w:rPr>
      </w:pPr>
      <w:r w:rsidRPr="00E0004B">
        <w:rPr>
          <w:rFonts w:ascii="Times New Roman" w:hAnsi="Times New Roman" w:cs="Times New Roman"/>
          <w:b/>
          <w:i/>
        </w:rPr>
        <w:lastRenderedPageBreak/>
        <w:t>Benefits for Faculty</w:t>
      </w:r>
      <w:bookmarkEnd w:id="1"/>
    </w:p>
    <w:p w14:paraId="2306093A" w14:textId="77777777" w:rsidR="00E0004B" w:rsidRPr="00E0004B" w:rsidRDefault="00E0004B" w:rsidP="00E0004B">
      <w:pPr>
        <w:numPr>
          <w:ilvl w:val="0"/>
          <w:numId w:val="5"/>
        </w:numPr>
        <w:rPr>
          <w:rFonts w:ascii="Times New Roman" w:hAnsi="Times New Roman" w:cs="Times New Roman"/>
        </w:rPr>
      </w:pPr>
      <w:r w:rsidRPr="00E0004B">
        <w:rPr>
          <w:rFonts w:ascii="Times New Roman" w:hAnsi="Times New Roman" w:cs="Times New Roman"/>
        </w:rPr>
        <w:t>Satisfaction with enhanced quality of student learning</w:t>
      </w:r>
    </w:p>
    <w:p w14:paraId="399CB769" w14:textId="77777777" w:rsidR="00E0004B" w:rsidRPr="00E0004B" w:rsidRDefault="00E0004B" w:rsidP="00E0004B">
      <w:pPr>
        <w:numPr>
          <w:ilvl w:val="0"/>
          <w:numId w:val="5"/>
        </w:numPr>
        <w:rPr>
          <w:rFonts w:ascii="Times New Roman" w:hAnsi="Times New Roman" w:cs="Times New Roman"/>
        </w:rPr>
      </w:pPr>
      <w:r w:rsidRPr="00E0004B">
        <w:rPr>
          <w:rFonts w:ascii="Times New Roman" w:hAnsi="Times New Roman" w:cs="Times New Roman"/>
        </w:rPr>
        <w:t>Connections with community organizations</w:t>
      </w:r>
    </w:p>
    <w:p w14:paraId="4C34F99B" w14:textId="77777777" w:rsidR="00E0004B" w:rsidRPr="00E0004B" w:rsidRDefault="00E0004B" w:rsidP="00E0004B">
      <w:pPr>
        <w:numPr>
          <w:ilvl w:val="0"/>
          <w:numId w:val="5"/>
        </w:numPr>
        <w:rPr>
          <w:rFonts w:ascii="Times New Roman" w:hAnsi="Times New Roman" w:cs="Times New Roman"/>
        </w:rPr>
      </w:pPr>
      <w:r w:rsidRPr="00E0004B">
        <w:rPr>
          <w:rFonts w:ascii="Times New Roman" w:hAnsi="Times New Roman" w:cs="Times New Roman"/>
        </w:rPr>
        <w:t>Efficacy and impact of course in the community</w:t>
      </w:r>
    </w:p>
    <w:p w14:paraId="27588D92" w14:textId="77777777" w:rsidR="00E0004B" w:rsidRPr="00E0004B" w:rsidRDefault="00E0004B" w:rsidP="00E0004B">
      <w:pPr>
        <w:numPr>
          <w:ilvl w:val="0"/>
          <w:numId w:val="5"/>
        </w:numPr>
        <w:rPr>
          <w:rFonts w:ascii="Times New Roman" w:hAnsi="Times New Roman" w:cs="Times New Roman"/>
        </w:rPr>
      </w:pPr>
      <w:r w:rsidRPr="00E0004B">
        <w:rPr>
          <w:rFonts w:ascii="Times New Roman" w:hAnsi="Times New Roman" w:cs="Times New Roman"/>
        </w:rPr>
        <w:t>Opportunities to develop scholarship related to community engagement</w:t>
      </w:r>
    </w:p>
    <w:p w14:paraId="0B3BE0DA" w14:textId="77777777" w:rsidR="00E0004B" w:rsidRPr="00E0004B" w:rsidRDefault="00E0004B" w:rsidP="00E0004B">
      <w:pPr>
        <w:numPr>
          <w:ilvl w:val="0"/>
          <w:numId w:val="5"/>
        </w:numPr>
        <w:rPr>
          <w:rFonts w:ascii="Times New Roman" w:hAnsi="Times New Roman" w:cs="Times New Roman"/>
        </w:rPr>
      </w:pPr>
      <w:r w:rsidRPr="00E0004B">
        <w:rPr>
          <w:rFonts w:ascii="Times New Roman" w:hAnsi="Times New Roman" w:cs="Times New Roman"/>
        </w:rPr>
        <w:t>Ability to demonstrate real world application of student learning</w:t>
      </w:r>
    </w:p>
    <w:p w14:paraId="132DB143" w14:textId="77777777" w:rsidR="00E0004B" w:rsidRPr="00E0004B" w:rsidRDefault="00E0004B" w:rsidP="00E0004B">
      <w:pPr>
        <w:numPr>
          <w:ilvl w:val="0"/>
          <w:numId w:val="5"/>
        </w:numPr>
        <w:rPr>
          <w:rFonts w:ascii="Times New Roman" w:hAnsi="Times New Roman" w:cs="Times New Roman"/>
        </w:rPr>
      </w:pPr>
      <w:r w:rsidRPr="00E0004B">
        <w:rPr>
          <w:rFonts w:ascii="Times New Roman" w:hAnsi="Times New Roman" w:cs="Times New Roman"/>
        </w:rPr>
        <w:t>Personal satisfaction</w:t>
      </w:r>
    </w:p>
    <w:p w14:paraId="5AF6154E" w14:textId="77777777" w:rsidR="00E0004B" w:rsidRPr="00E0004B" w:rsidRDefault="00E0004B" w:rsidP="00E0004B">
      <w:pPr>
        <w:numPr>
          <w:ilvl w:val="0"/>
          <w:numId w:val="5"/>
        </w:numPr>
        <w:rPr>
          <w:rFonts w:ascii="Times New Roman" w:hAnsi="Times New Roman" w:cs="Times New Roman"/>
        </w:rPr>
      </w:pPr>
      <w:r w:rsidRPr="00E0004B">
        <w:rPr>
          <w:rFonts w:ascii="Times New Roman" w:hAnsi="Times New Roman" w:cs="Times New Roman"/>
        </w:rPr>
        <w:t>Contribution to the university’s strategic plan and mission</w:t>
      </w:r>
    </w:p>
    <w:p w14:paraId="2D9C337E" w14:textId="77777777" w:rsidR="00E0004B" w:rsidRDefault="00E0004B" w:rsidP="00E0004B">
      <w:pPr>
        <w:rPr>
          <w:rFonts w:ascii="Times New Roman" w:hAnsi="Times New Roman" w:cs="Times New Roman"/>
        </w:rPr>
      </w:pPr>
    </w:p>
    <w:p w14:paraId="5C7040AA" w14:textId="77777777" w:rsidR="00E0004B" w:rsidRDefault="00E0004B" w:rsidP="00E0004B">
      <w:pPr>
        <w:rPr>
          <w:rFonts w:ascii="Times New Roman" w:hAnsi="Times New Roman" w:cs="Times New Roman"/>
          <w:sz w:val="20"/>
          <w:szCs w:val="20"/>
        </w:rPr>
      </w:pPr>
      <w:r w:rsidRPr="00E0004B">
        <w:rPr>
          <w:rFonts w:ascii="Times New Roman" w:hAnsi="Times New Roman" w:cs="Times New Roman"/>
          <w:sz w:val="20"/>
          <w:szCs w:val="20"/>
        </w:rPr>
        <w:t>Adapted from Eyler, J. S., Giles, D. E., Stenson, C. M., and Gray, C. J. (2001). At a Glance: What We Know about The Effects of Service-Learning on College Students, Faculty, Institutions and Communities, 1993-2000. Third E</w:t>
      </w:r>
      <w:r w:rsidR="00401E58">
        <w:rPr>
          <w:rFonts w:ascii="Times New Roman" w:hAnsi="Times New Roman" w:cs="Times New Roman"/>
          <w:sz w:val="20"/>
          <w:szCs w:val="20"/>
        </w:rPr>
        <w:t xml:space="preserve">dition. Vanderbilt University. </w:t>
      </w:r>
      <w:hyperlink r:id="rId5" w:history="1">
        <w:r w:rsidR="00401E58" w:rsidRPr="009A6B1A">
          <w:rPr>
            <w:rStyle w:val="Hyperlink"/>
            <w:rFonts w:ascii="Times New Roman" w:hAnsi="Times New Roman" w:cs="Times New Roman"/>
            <w:sz w:val="20"/>
            <w:szCs w:val="20"/>
          </w:rPr>
          <w:t>https://www.mnsu.edu/cetl/academicservicelearning/Service-Learning.pdf</w:t>
        </w:r>
      </w:hyperlink>
    </w:p>
    <w:p w14:paraId="596D9611" w14:textId="77777777" w:rsidR="00E0004B" w:rsidRDefault="00E0004B" w:rsidP="00E0004B">
      <w:pPr>
        <w:rPr>
          <w:rFonts w:ascii="Times New Roman" w:eastAsia="Times New Roman" w:hAnsi="Times New Roman" w:cs="Times New Roman"/>
          <w:b/>
          <w:i/>
        </w:rPr>
      </w:pPr>
    </w:p>
    <w:p w14:paraId="5C2301FC" w14:textId="77777777" w:rsidR="00E0004B" w:rsidRDefault="00E0004B" w:rsidP="00E0004B">
      <w:pPr>
        <w:rPr>
          <w:rFonts w:ascii="Times New Roman" w:eastAsia="Times New Roman" w:hAnsi="Times New Roman" w:cs="Times New Roman"/>
        </w:rPr>
      </w:pPr>
      <w:r>
        <w:rPr>
          <w:rFonts w:ascii="Times New Roman" w:eastAsia="Times New Roman" w:hAnsi="Times New Roman" w:cs="Times New Roman"/>
          <w:b/>
          <w:i/>
        </w:rPr>
        <w:t>Opportunities for UCA Service-Learning Faculty</w:t>
      </w:r>
    </w:p>
    <w:p w14:paraId="46100B65" w14:textId="77777777" w:rsidR="00E0004B" w:rsidRPr="00BF426D" w:rsidRDefault="00E0004B" w:rsidP="00E0004B">
      <w:pPr>
        <w:pStyle w:val="ListParagraph"/>
        <w:numPr>
          <w:ilvl w:val="0"/>
          <w:numId w:val="2"/>
        </w:numPr>
        <w:rPr>
          <w:rFonts w:ascii="Times New Roman" w:eastAsia="Times New Roman" w:hAnsi="Times New Roman" w:cs="Times New Roman"/>
        </w:rPr>
      </w:pPr>
      <w:r w:rsidRPr="00BF426D">
        <w:rPr>
          <w:rFonts w:ascii="Times New Roman" w:eastAsia="Times New Roman" w:hAnsi="Times New Roman" w:cs="Times New Roman"/>
        </w:rPr>
        <w:t xml:space="preserve">UCA faculty members who designate a course as service-learning through the Service-Learning Program are eligible to apply for seed grants of up to $250 to fund their service-learning project. </w:t>
      </w:r>
    </w:p>
    <w:p w14:paraId="7091FC47" w14:textId="77777777" w:rsidR="00E0004B" w:rsidRPr="00BF426D" w:rsidRDefault="00E0004B" w:rsidP="00E0004B">
      <w:pPr>
        <w:pStyle w:val="ListParagraph"/>
        <w:numPr>
          <w:ilvl w:val="0"/>
          <w:numId w:val="2"/>
        </w:numPr>
        <w:rPr>
          <w:rFonts w:ascii="Times New Roman" w:eastAsia="Times New Roman" w:hAnsi="Times New Roman" w:cs="Times New Roman"/>
        </w:rPr>
      </w:pPr>
      <w:r w:rsidRPr="00BF426D">
        <w:rPr>
          <w:rFonts w:ascii="Times New Roman" w:eastAsia="Times New Roman" w:hAnsi="Times New Roman" w:cs="Times New Roman"/>
        </w:rPr>
        <w:t>Service-learning faculty may be nominated for and receive the Service-Learning Faculty Practitioner of th</w:t>
      </w:r>
      <w:r w:rsidR="008C4202">
        <w:rPr>
          <w:rFonts w:ascii="Times New Roman" w:eastAsia="Times New Roman" w:hAnsi="Times New Roman" w:cs="Times New Roman"/>
        </w:rPr>
        <w:t xml:space="preserve">e Year award given each spring, as well as the Thomas Ehrlich Civically Engaged Faculty Award presented by Campus Compact. </w:t>
      </w:r>
    </w:p>
    <w:p w14:paraId="2B8820C9" w14:textId="74CFA713" w:rsidR="00E0004B" w:rsidRPr="00BF426D" w:rsidRDefault="00E0004B" w:rsidP="00E0004B">
      <w:pPr>
        <w:pStyle w:val="ListParagraph"/>
        <w:numPr>
          <w:ilvl w:val="0"/>
          <w:numId w:val="2"/>
        </w:numPr>
        <w:rPr>
          <w:rFonts w:ascii="Times New Roman" w:eastAsia="Times New Roman" w:hAnsi="Times New Roman" w:cs="Times New Roman"/>
        </w:rPr>
      </w:pPr>
      <w:r w:rsidRPr="00BF426D">
        <w:rPr>
          <w:rFonts w:ascii="Times New Roman" w:eastAsia="Times New Roman" w:hAnsi="Times New Roman" w:cs="Times New Roman"/>
        </w:rPr>
        <w:t>Faculty who are interested in in-depth professional development in service-learning</w:t>
      </w:r>
      <w:r>
        <w:rPr>
          <w:rFonts w:ascii="Times New Roman" w:eastAsia="Times New Roman" w:hAnsi="Times New Roman" w:cs="Times New Roman"/>
        </w:rPr>
        <w:t>, regardless of whether they have taught a designated service-learning course,</w:t>
      </w:r>
      <w:r w:rsidRPr="00BF426D">
        <w:rPr>
          <w:rFonts w:ascii="Times New Roman" w:eastAsia="Times New Roman" w:hAnsi="Times New Roman" w:cs="Times New Roman"/>
        </w:rPr>
        <w:t xml:space="preserve"> may apply </w:t>
      </w:r>
      <w:r w:rsidR="006710F5">
        <w:rPr>
          <w:rFonts w:ascii="Times New Roman" w:eastAsia="Times New Roman" w:hAnsi="Times New Roman" w:cs="Times New Roman"/>
        </w:rPr>
        <w:t xml:space="preserve">through CETAL </w:t>
      </w:r>
      <w:r w:rsidRPr="00BF426D">
        <w:rPr>
          <w:rFonts w:ascii="Times New Roman" w:eastAsia="Times New Roman" w:hAnsi="Times New Roman" w:cs="Times New Roman"/>
        </w:rPr>
        <w:t>to receive a</w:t>
      </w:r>
      <w:r w:rsidR="008C4202">
        <w:rPr>
          <w:rFonts w:ascii="Times New Roman" w:eastAsia="Times New Roman" w:hAnsi="Times New Roman" w:cs="Times New Roman"/>
        </w:rPr>
        <w:t xml:space="preserve"> </w:t>
      </w:r>
      <w:r w:rsidRPr="00BF426D">
        <w:rPr>
          <w:rFonts w:ascii="Times New Roman" w:eastAsia="Times New Roman" w:hAnsi="Times New Roman" w:cs="Times New Roman"/>
        </w:rPr>
        <w:t xml:space="preserve">stipend </w:t>
      </w:r>
      <w:r>
        <w:rPr>
          <w:rFonts w:ascii="Times New Roman" w:eastAsia="Times New Roman" w:hAnsi="Times New Roman" w:cs="Times New Roman"/>
        </w:rPr>
        <w:t>to participate</w:t>
      </w:r>
      <w:r w:rsidRPr="00BF426D">
        <w:rPr>
          <w:rFonts w:ascii="Times New Roman" w:eastAsia="Times New Roman" w:hAnsi="Times New Roman" w:cs="Times New Roman"/>
        </w:rPr>
        <w:t xml:space="preserve"> in the Service-Learning Faculty Fellows </w:t>
      </w:r>
      <w:r w:rsidR="006710F5">
        <w:rPr>
          <w:rFonts w:ascii="Times New Roman" w:eastAsia="Times New Roman" w:hAnsi="Times New Roman" w:cs="Times New Roman"/>
        </w:rPr>
        <w:t>Institute</w:t>
      </w:r>
      <w:r w:rsidRPr="00BF426D">
        <w:rPr>
          <w:rFonts w:ascii="Times New Roman" w:eastAsia="Times New Roman" w:hAnsi="Times New Roman" w:cs="Times New Roman"/>
        </w:rPr>
        <w:t xml:space="preserve"> held each summer. </w:t>
      </w:r>
    </w:p>
    <w:p w14:paraId="205E9590" w14:textId="77777777" w:rsidR="00A121D6" w:rsidRDefault="00A121D6"/>
    <w:sectPr w:rsidR="00A121D6" w:rsidSect="00D7559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67D6D"/>
    <w:multiLevelType w:val="multilevel"/>
    <w:tmpl w:val="2CA0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F74EF"/>
    <w:multiLevelType w:val="hybridMultilevel"/>
    <w:tmpl w:val="7FDA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B5799"/>
    <w:multiLevelType w:val="hybridMultilevel"/>
    <w:tmpl w:val="7CFC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C62D9"/>
    <w:multiLevelType w:val="hybridMultilevel"/>
    <w:tmpl w:val="F2DE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85505"/>
    <w:multiLevelType w:val="hybridMultilevel"/>
    <w:tmpl w:val="BD3E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0513767">
    <w:abstractNumId w:val="0"/>
  </w:num>
  <w:num w:numId="2" w16cid:durableId="561789743">
    <w:abstractNumId w:val="3"/>
  </w:num>
  <w:num w:numId="3" w16cid:durableId="618998439">
    <w:abstractNumId w:val="4"/>
  </w:num>
  <w:num w:numId="4" w16cid:durableId="1208183219">
    <w:abstractNumId w:val="2"/>
  </w:num>
  <w:num w:numId="5" w16cid:durableId="1640111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04B"/>
    <w:rsid w:val="00401E58"/>
    <w:rsid w:val="006710F5"/>
    <w:rsid w:val="008C4202"/>
    <w:rsid w:val="00A121D6"/>
    <w:rsid w:val="00E00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ECA6A"/>
  <w15:docId w15:val="{1A81B713-0A48-442F-8D85-B2B89D8B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0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04B"/>
    <w:pPr>
      <w:ind w:left="720"/>
      <w:contextualSpacing/>
    </w:pPr>
  </w:style>
  <w:style w:type="character" w:styleId="Hyperlink">
    <w:name w:val="Hyperlink"/>
    <w:basedOn w:val="DefaultParagraphFont"/>
    <w:uiPriority w:val="99"/>
    <w:unhideWhenUsed/>
    <w:rsid w:val="00E000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nsu.edu/cetl/academicservicelearning/Service-Learnin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3557</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Graybeal</dc:creator>
  <cp:keywords/>
  <dc:description/>
  <cp:lastModifiedBy>Lesley M Graybeal</cp:lastModifiedBy>
  <cp:revision>4</cp:revision>
  <dcterms:created xsi:type="dcterms:W3CDTF">2016-04-03T01:55:00Z</dcterms:created>
  <dcterms:modified xsi:type="dcterms:W3CDTF">2023-09-13T21:08:00Z</dcterms:modified>
</cp:coreProperties>
</file>