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DE" w:rsidRPr="00367519" w:rsidRDefault="00ED7CBC" w:rsidP="002A25B1">
      <w:pPr>
        <w:pStyle w:val="CFTitle"/>
      </w:pPr>
      <w:bookmarkStart w:id="0" w:name="_Toc512245010"/>
      <w:bookmarkStart w:id="1" w:name="_Toc438970711"/>
      <w:bookmarkStart w:id="2" w:name="_Toc438970103"/>
      <w:r w:rsidRPr="00367519">
        <w:t>Undergraduate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D473E3">
        <w:t>Online</w:t>
      </w:r>
      <w:r w:rsidR="001D448A">
        <w:t xml:space="preserve"> or Hybrid</w:t>
      </w:r>
      <w:r w:rsidR="00B00D97">
        <w:t xml:space="preserve"> Course</w:t>
      </w:r>
      <w:r w:rsidR="00D473E3">
        <w:t xml:space="preserve"> Delivery</w:t>
      </w:r>
      <w:r w:rsidR="00B00D97">
        <w:t xml:space="preserve"> Approval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488"/>
        <w:gridCol w:w="742"/>
        <w:gridCol w:w="770"/>
        <w:gridCol w:w="558"/>
        <w:gridCol w:w="413"/>
        <w:gridCol w:w="1994"/>
        <w:gridCol w:w="1683"/>
        <w:gridCol w:w="429"/>
        <w:gridCol w:w="1528"/>
      </w:tblGrid>
      <w:tr w:rsidR="00454EDE" w:rsidRPr="00367519" w:rsidTr="004B591F">
        <w:trPr>
          <w:trHeight w:val="288"/>
        </w:trPr>
        <w:tc>
          <w:tcPr>
            <w:tcW w:w="1341" w:type="pct"/>
            <w:gridSpan w:val="3"/>
            <w:vAlign w:val="bottom"/>
          </w:tcPr>
          <w:p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8" w:type="pct"/>
            <w:gridSpan w:val="5"/>
            <w:tcBorders>
              <w:bottom w:val="single" w:sz="4" w:space="0" w:color="auto"/>
            </w:tcBorders>
            <w:vAlign w:val="bottom"/>
          </w:tcPr>
          <w:p w:rsidR="00454EDE" w:rsidRPr="00367519" w:rsidRDefault="006014C0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bottom"/>
          </w:tcPr>
          <w:p w:rsidR="00454EDE" w:rsidRPr="00367519" w:rsidRDefault="004B591F" w:rsidP="004B591F">
            <w:pPr>
              <w:pStyle w:val="CFConten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00417" w:rsidRPr="00367519" w:rsidTr="00D00417">
        <w:trPr>
          <w:trHeight w:val="288"/>
        </w:trPr>
        <w:tc>
          <w:tcPr>
            <w:tcW w:w="973" w:type="pct"/>
            <w:gridSpan w:val="2"/>
            <w:vAlign w:val="bottom"/>
          </w:tcPr>
          <w:p w:rsidR="00D00417" w:rsidRPr="00141E6B" w:rsidRDefault="00D00417" w:rsidP="006F035B">
            <w:pPr>
              <w:pStyle w:val="CFbody"/>
            </w:pPr>
            <w:r w:rsidRPr="00141E6B">
              <w:t>Course prefix and number: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  <w:vAlign w:val="bottom"/>
          </w:tcPr>
          <w:p w:rsidR="00D00417" w:rsidRPr="00141E6B" w:rsidRDefault="00F262F5" w:rsidP="00850BBD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2" w:type="pct"/>
            <w:gridSpan w:val="2"/>
            <w:vAlign w:val="bottom"/>
          </w:tcPr>
          <w:p w:rsidR="00D00417" w:rsidRPr="00A07855" w:rsidRDefault="00D00417" w:rsidP="00850BBD">
            <w:pPr>
              <w:pStyle w:val="CFbody"/>
              <w:jc w:val="right"/>
            </w:pPr>
            <w:r>
              <w:t>Course title:</w:t>
            </w:r>
          </w:p>
        </w:tc>
        <w:tc>
          <w:tcPr>
            <w:tcW w:w="2796" w:type="pct"/>
            <w:gridSpan w:val="4"/>
            <w:tcBorders>
              <w:bottom w:val="single" w:sz="4" w:space="0" w:color="auto"/>
            </w:tcBorders>
            <w:vAlign w:val="bottom"/>
          </w:tcPr>
          <w:p w:rsidR="00D00417" w:rsidRPr="00A07855" w:rsidRDefault="006014C0" w:rsidP="00850BBD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24579" w:rsidRPr="00367519" w:rsidTr="00381DED">
        <w:trPr>
          <w:trHeight w:val="2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924579" w:rsidRDefault="00924579" w:rsidP="00121653">
            <w:pPr>
              <w:pStyle w:val="CFbody"/>
            </w:pPr>
            <w:r>
              <w:t>Will the course be fully online or a hybrid?</w:t>
            </w:r>
            <w:r w:rsidR="00850BBD">
              <w:t xml:space="preserve"> (Check one</w:t>
            </w:r>
            <w:r w:rsidR="00121653">
              <w:t>.</w:t>
            </w:r>
            <w:r w:rsidR="00850BBD">
              <w:t>)</w:t>
            </w:r>
          </w:p>
        </w:tc>
      </w:tr>
      <w:tr w:rsidR="00974D3A" w:rsidRPr="00367519" w:rsidTr="00381DED">
        <w:trPr>
          <w:trHeight w:val="4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</w:tcBorders>
          </w:tcPr>
          <w:p w:rsidR="00974D3A" w:rsidRPr="00D15245" w:rsidRDefault="00DB7CB4" w:rsidP="00D15245">
            <w:pPr>
              <w:pStyle w:val="CFConten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0"/>
                <w:szCs w:val="20"/>
              </w:rPr>
              <w:instrText xml:space="preserve"> FORMCHECKBOX </w:instrText>
            </w:r>
            <w:r w:rsidR="006A22EB">
              <w:rPr>
                <w:sz w:val="20"/>
                <w:szCs w:val="20"/>
              </w:rPr>
            </w:r>
            <w:r w:rsidR="006A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65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C65BF" w:rsidRPr="003C65BF" w:rsidRDefault="00974D3A" w:rsidP="005C1396">
            <w:pPr>
              <w:pStyle w:val="CFbody"/>
            </w:pPr>
            <w:r w:rsidRPr="00850BBD">
              <w:rPr>
                <w:b/>
              </w:rPr>
              <w:t>Online</w:t>
            </w:r>
            <w:r w:rsidR="007B4F55">
              <w:t>: Any course</w:t>
            </w:r>
            <w:r w:rsidRPr="00850BBD">
              <w:t xml:space="preserve"> </w:t>
            </w:r>
            <w:r w:rsidR="007B4F55" w:rsidRPr="00850BBD">
              <w:t xml:space="preserve">in which </w:t>
            </w:r>
            <w:r w:rsidR="007B4F55">
              <w:t xml:space="preserve">all </w:t>
            </w:r>
            <w:r w:rsidR="007B4F55" w:rsidRPr="00850BBD">
              <w:t xml:space="preserve">traditional </w:t>
            </w:r>
            <w:r w:rsidR="007B4F55">
              <w:t>in-person “</w:t>
            </w:r>
            <w:r w:rsidR="007B4F55" w:rsidRPr="00850BBD">
              <w:t>seat time</w:t>
            </w:r>
            <w:r w:rsidR="007B4F55">
              <w:t>”</w:t>
            </w:r>
            <w:r w:rsidR="007B4F55" w:rsidRPr="00850BBD">
              <w:t xml:space="preserve"> has been replaced by online</w:t>
            </w:r>
            <w:r w:rsidR="007B4F55">
              <w:t>,</w:t>
            </w:r>
            <w:r w:rsidR="007B4F55" w:rsidRPr="00850BBD">
              <w:t xml:space="preserve"> </w:t>
            </w:r>
            <w:r w:rsidR="007B4F55">
              <w:t xml:space="preserve">synchronous or asynchronous, </w:t>
            </w:r>
            <w:r w:rsidR="007B4F55" w:rsidRPr="00850BBD">
              <w:t>academ</w:t>
            </w:r>
            <w:r w:rsidR="007B4F55">
              <w:t>ic activities</w:t>
            </w:r>
            <w:r w:rsidR="007B4F55" w:rsidRPr="00850BBD">
              <w:t xml:space="preserve"> </w:t>
            </w:r>
            <w:r w:rsidRPr="00850BBD">
              <w:t>and no in-person meetings</w:t>
            </w:r>
            <w:r w:rsidR="00850BBD">
              <w:t xml:space="preserve"> </w:t>
            </w:r>
            <w:r w:rsidRPr="00850BBD">
              <w:t>with the instructor or class</w:t>
            </w:r>
            <w:r w:rsidR="007B4F55">
              <w:t xml:space="preserve"> </w:t>
            </w:r>
            <w:r w:rsidR="005C1396">
              <w:t>are</w:t>
            </w:r>
            <w:r w:rsidR="007B4F55">
              <w:t xml:space="preserve"> required</w:t>
            </w:r>
            <w:r w:rsidRPr="00850BBD">
              <w:t>.</w:t>
            </w:r>
            <w:r w:rsidR="00850BBD">
              <w:t xml:space="preserve"> </w:t>
            </w:r>
            <w:r w:rsidRPr="00850BBD">
              <w:t xml:space="preserve">In-person attendance may still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850BBD">
              <w:t xml:space="preserve"> </w:t>
            </w:r>
            <w:r w:rsidR="003C65BF">
              <w:t xml:space="preserve"> </w:t>
            </w:r>
            <w:r w:rsidR="00121653">
              <w:t>Courses approved for online delivery are also approved for traditional and hybrid delivery.</w:t>
            </w:r>
          </w:p>
        </w:tc>
      </w:tr>
      <w:tr w:rsidR="004B591F" w:rsidRPr="00381DED" w:rsidTr="00381DED">
        <w:tc>
          <w:tcPr>
            <w:tcW w:w="235" w:type="pct"/>
            <w:tcBorders>
              <w:left w:val="single" w:sz="4" w:space="0" w:color="auto"/>
              <w:bottom w:val="single" w:sz="4" w:space="0" w:color="auto"/>
            </w:tcBorders>
          </w:tcPr>
          <w:p w:rsidR="004B591F" w:rsidRPr="00381DED" w:rsidRDefault="004B591F" w:rsidP="00D15245">
            <w:pPr>
              <w:pStyle w:val="CFContentCentered"/>
              <w:rPr>
                <w:sz w:val="20"/>
                <w:szCs w:val="20"/>
              </w:rPr>
            </w:pPr>
          </w:p>
        </w:tc>
        <w:tc>
          <w:tcPr>
            <w:tcW w:w="4765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B591F" w:rsidRPr="00381DED" w:rsidRDefault="00381DED" w:rsidP="005C1396">
            <w:pPr>
              <w:pStyle w:val="CFbody"/>
            </w:pPr>
            <w:r>
              <w:sym w:font="Wingdings" w:char="F0AB"/>
            </w:r>
            <w:r>
              <w:t>If ONLINE, include information about the online schedule rotation for the course, if any, in the justification section below. If no rotation is indicated, the course will be included in the DE-Approved course list as being offered online “as needed” only.</w:t>
            </w:r>
          </w:p>
        </w:tc>
      </w:tr>
      <w:tr w:rsidR="00974D3A" w:rsidRPr="00367519" w:rsidTr="00381DED">
        <w:trPr>
          <w:trHeight w:val="7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D3A" w:rsidRPr="00D15245" w:rsidRDefault="00DB7CB4" w:rsidP="00015356">
            <w:pPr>
              <w:pStyle w:val="CFContentCentered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0"/>
                <w:szCs w:val="20"/>
              </w:rPr>
              <w:instrText xml:space="preserve"> FORMCHECKBOX </w:instrText>
            </w:r>
            <w:r w:rsidR="006A22EB">
              <w:rPr>
                <w:sz w:val="20"/>
                <w:szCs w:val="20"/>
              </w:rPr>
            </w:r>
            <w:r w:rsidR="006A22E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3A" w:rsidRPr="00850BBD" w:rsidRDefault="00974D3A" w:rsidP="00352BEB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Any course in which some portion of traditional </w:t>
            </w:r>
            <w:r w:rsidR="007B4F55">
              <w:t xml:space="preserve">in-person </w:t>
            </w:r>
            <w:r w:rsidR="00850BBD">
              <w:t>“</w:t>
            </w:r>
            <w:r w:rsidRPr="00850BBD">
              <w:t>seat time</w:t>
            </w:r>
            <w:r w:rsidR="00850BBD">
              <w:t>”</w:t>
            </w:r>
            <w:r w:rsidRPr="00850BBD">
              <w:t xml:space="preserve"> has been replaced by online</w:t>
            </w:r>
            <w:r w:rsidR="007B4F55">
              <w:t>,</w:t>
            </w:r>
            <w:r w:rsidRPr="00850BBD">
              <w:t xml:space="preserve"> </w:t>
            </w:r>
            <w:r w:rsidR="007B4F55">
              <w:t xml:space="preserve">synchronous or asynchronous, </w:t>
            </w:r>
            <w:r w:rsidRPr="00850BBD">
              <w:t>academ</w:t>
            </w:r>
            <w:r w:rsidR="006A5BD0">
              <w:t xml:space="preserve">ic activities. </w:t>
            </w:r>
            <w:r w:rsidRPr="00850BBD">
              <w:t xml:space="preserve">In-person attendance may also be required for certain off-campus activities such as proctored exams, clinical experience, and </w:t>
            </w:r>
            <w:r w:rsidR="003C65BF">
              <w:t>service learning</w:t>
            </w:r>
            <w:r w:rsidRPr="00850BBD">
              <w:t>.</w:t>
            </w:r>
            <w:r w:rsidR="00121653">
              <w:t xml:space="preserve"> Courses approved for hybrid delivery are also approved for traditional delivery, but not online delivery.</w:t>
            </w:r>
          </w:p>
        </w:tc>
      </w:tr>
      <w:tr w:rsidR="00974D3A" w:rsidRPr="00367519" w:rsidTr="00381DED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bottom"/>
          </w:tcPr>
          <w:p w:rsidR="00974D3A" w:rsidRPr="00C65677" w:rsidRDefault="00974D3A" w:rsidP="003C65BF">
            <w:pPr>
              <w:pStyle w:val="CFbody"/>
              <w:spacing w:before="60" w:after="60" w:line="240" w:lineRule="auto"/>
            </w:pPr>
            <w:r w:rsidRPr="00C65677">
              <w:rPr>
                <w:b/>
              </w:rPr>
              <w:t>Note</w:t>
            </w:r>
            <w:r w:rsidRPr="00C65677">
              <w:t xml:space="preserve">: </w:t>
            </w:r>
            <w:r w:rsidRPr="00C65677">
              <w:rPr>
                <w:b/>
              </w:rPr>
              <w:t xml:space="preserve">A web-enhanced course DOES NOT require </w:t>
            </w:r>
            <w:r w:rsidR="003C65BF">
              <w:rPr>
                <w:b/>
              </w:rPr>
              <w:t>approval</w:t>
            </w:r>
            <w:r w:rsidRPr="00C65677">
              <w:rPr>
                <w:b/>
              </w:rPr>
              <w:t>.</w:t>
            </w:r>
            <w:r w:rsidRPr="00C65677">
              <w:t xml:space="preserve"> A we</w:t>
            </w:r>
            <w:r w:rsidR="000A2C42" w:rsidRPr="00C65677">
              <w:t>b</w:t>
            </w:r>
            <w:r w:rsidRPr="00C65677">
              <w:t>-enhanced</w:t>
            </w:r>
            <w:r w:rsidR="00924579" w:rsidRPr="00C65677">
              <w:t xml:space="preserve"> course</w:t>
            </w:r>
            <w:r w:rsidRPr="00C65677">
              <w:t xml:space="preserve"> is any traditional on-campus course that includes</w:t>
            </w:r>
            <w:r w:rsidR="00C65677">
              <w:t xml:space="preserve"> online</w:t>
            </w:r>
            <w:r w:rsidRPr="00C65677">
              <w:t xml:space="preserve"> student resources</w:t>
            </w:r>
            <w:r w:rsidR="00924579" w:rsidRPr="00C65677">
              <w:t xml:space="preserve">, but </w:t>
            </w:r>
            <w:r w:rsidRPr="00C65677">
              <w:t xml:space="preserve">no </w:t>
            </w:r>
            <w:r w:rsidR="00850BBD" w:rsidRPr="00C65677">
              <w:t>“</w:t>
            </w:r>
            <w:r w:rsidRPr="00C65677">
              <w:t>seat time</w:t>
            </w:r>
            <w:r w:rsidR="00850BBD" w:rsidRPr="00C65677">
              <w:t>” is</w:t>
            </w:r>
            <w:r w:rsidRPr="00C65677">
              <w:t xml:space="preserve"> being replaced by online activities.</w:t>
            </w:r>
          </w:p>
        </w:tc>
      </w:tr>
      <w:tr w:rsidR="00465584" w:rsidRPr="00367519" w:rsidTr="00D00417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bottom"/>
          </w:tcPr>
          <w:p w:rsidR="00465584" w:rsidRPr="00C65677" w:rsidRDefault="003C65BF" w:rsidP="00D00417">
            <w:pPr>
              <w:pStyle w:val="CFbody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Justification for converting this course to online or hybrid delivery</w:t>
            </w:r>
            <w:r w:rsidR="00802224">
              <w:rPr>
                <w:b/>
              </w:rPr>
              <w:t xml:space="preserve"> (For </w:t>
            </w:r>
            <w:r w:rsidR="00802224" w:rsidRPr="00802224">
              <w:rPr>
                <w:b/>
                <w:u w:val="single"/>
              </w:rPr>
              <w:t>online</w:t>
            </w:r>
            <w:r w:rsidR="00802224">
              <w:rPr>
                <w:b/>
              </w:rPr>
              <w:t xml:space="preserve"> courses only, include the </w:t>
            </w:r>
            <w:r w:rsidR="00802224" w:rsidRPr="00802224">
              <w:rPr>
                <w:b/>
                <w:u w:val="single"/>
              </w:rPr>
              <w:t>online</w:t>
            </w:r>
            <w:r w:rsidR="00802224">
              <w:rPr>
                <w:b/>
              </w:rPr>
              <w:t xml:space="preserve"> schedule rotation, if any.)</w:t>
            </w:r>
          </w:p>
        </w:tc>
      </w:tr>
      <w:tr w:rsidR="00465584" w:rsidRPr="00367519" w:rsidTr="00802224">
        <w:trPr>
          <w:trHeight w:val="43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84" w:rsidRPr="00A26A2B" w:rsidRDefault="006014C0" w:rsidP="00D15245">
            <w:pPr>
              <w:pStyle w:val="CFContent"/>
            </w:pPr>
            <w:r w:rsidRPr="00A26A2B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</w:rPr>
              <w:instrText xml:space="preserve"> FORMTEXT </w:instrText>
            </w:r>
            <w:r w:rsidRPr="00A26A2B">
              <w:rPr>
                <w:b/>
              </w:rPr>
            </w:r>
            <w:r w:rsidRPr="00A26A2B">
              <w:rPr>
                <w:b/>
              </w:rPr>
              <w:fldChar w:fldCharType="separate"/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rPr>
                <w:noProof/>
              </w:rPr>
              <w:t> </w:t>
            </w:r>
            <w:r w:rsidRPr="00A26A2B">
              <w:fldChar w:fldCharType="end"/>
            </w:r>
            <w:bookmarkEnd w:id="10"/>
          </w:p>
        </w:tc>
      </w:tr>
      <w:tr w:rsidR="00786B6A" w:rsidRPr="00367519" w:rsidTr="00F07653">
        <w:trPr>
          <w:trHeight w:val="288"/>
        </w:trPr>
        <w:tc>
          <w:tcPr>
            <w:tcW w:w="2000" w:type="pct"/>
            <w:gridSpan w:val="5"/>
            <w:vAlign w:val="bottom"/>
          </w:tcPr>
          <w:p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6B6A" w:rsidRDefault="006014C0" w:rsidP="003150A3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6" w:type="pct"/>
            <w:gridSpan w:val="3"/>
            <w:vAlign w:val="bottom"/>
          </w:tcPr>
          <w:p w:rsidR="00786B6A" w:rsidRDefault="00786B6A" w:rsidP="003150A3">
            <w:pPr>
              <w:pStyle w:val="CFbody"/>
            </w:pPr>
          </w:p>
        </w:tc>
      </w:tr>
      <w:tr w:rsidR="00082A08" w:rsidRPr="00367519" w:rsidTr="00B728EB">
        <w:trPr>
          <w:trHeight w:val="576"/>
        </w:trPr>
        <w:tc>
          <w:tcPr>
            <w:tcW w:w="5000" w:type="pct"/>
            <w:gridSpan w:val="10"/>
            <w:vAlign w:val="bottom"/>
          </w:tcPr>
          <w:p w:rsidR="00082A08" w:rsidRPr="00082A08" w:rsidRDefault="00082A08" w:rsidP="00F61FBB">
            <w:pPr>
              <w:pStyle w:val="CFbody"/>
            </w:pPr>
            <w:r>
              <w:rPr>
                <w:b/>
              </w:rPr>
              <w:t>Note</w:t>
            </w:r>
            <w:r>
              <w:t xml:space="preserve">: </w:t>
            </w:r>
            <w:r w:rsidR="00F07653">
              <w:t>For each term</w:t>
            </w:r>
            <w:r w:rsidR="00F61FBB">
              <w:t xml:space="preserve"> this course is offered, </w:t>
            </w:r>
            <w:r w:rsidR="00F07653">
              <w:t>i</w:t>
            </w:r>
            <w:r>
              <w:t xml:space="preserve">t is the responsibility of the department to </w:t>
            </w:r>
            <w:r w:rsidR="00F61FBB">
              <w:t>enter</w:t>
            </w:r>
            <w:r>
              <w:t xml:space="preserve"> the </w:t>
            </w:r>
            <w:r w:rsidR="00F07653">
              <w:t xml:space="preserve">correct instructional method </w:t>
            </w:r>
            <w:r w:rsidR="00F61FBB">
              <w:t xml:space="preserve">(online, hybrid, traditional, or other) </w:t>
            </w:r>
            <w:r w:rsidR="00F07653">
              <w:t>for each section (CRN) listed in the Schedule of Classes.</w:t>
            </w:r>
          </w:p>
        </w:tc>
      </w:tr>
    </w:tbl>
    <w:p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41"/>
        <w:gridCol w:w="1440"/>
        <w:gridCol w:w="270"/>
        <w:gridCol w:w="3239"/>
        <w:gridCol w:w="1438"/>
        <w:gridCol w:w="14"/>
        <w:gridCol w:w="157"/>
      </w:tblGrid>
      <w:tr w:rsidR="00D473E3" w:rsidTr="00F958A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225" w:rsidRDefault="00121653" w:rsidP="00F958A9">
            <w:pPr>
              <w:pStyle w:val="CFHeading2"/>
              <w:ind w:left="171"/>
            </w:pPr>
            <w:r>
              <w:t>Recommended by</w:t>
            </w:r>
          </w:p>
          <w:p w:rsidR="00B04D6D" w:rsidRPr="00AF4225" w:rsidRDefault="00AF4225" w:rsidP="00CF5465">
            <w:pPr>
              <w:pStyle w:val="CFbody"/>
              <w:spacing w:after="120"/>
              <w:ind w:left="171"/>
            </w:pPr>
            <w:r>
              <w:t xml:space="preserve">By signing below, the department </w:t>
            </w:r>
            <w:r w:rsidR="00465584">
              <w:t>chair</w:t>
            </w:r>
            <w:r w:rsidR="00ED1B6D">
              <w:t>/school director and college dean</w:t>
            </w:r>
            <w:r w:rsidR="00465584">
              <w:t xml:space="preserve"> </w:t>
            </w:r>
            <w:r>
              <w:t xml:space="preserve">assure that </w:t>
            </w:r>
            <w:r w:rsidR="004346D0">
              <w:t xml:space="preserve">(1) </w:t>
            </w:r>
            <w:r>
              <w:t>th</w:t>
            </w:r>
            <w:r w:rsidR="001A4D23">
              <w:t>e proposed online/hybrid</w:t>
            </w:r>
            <w:r>
              <w:t xml:space="preserve"> course </w:t>
            </w:r>
            <w:r w:rsidR="0025333E">
              <w:t>will</w:t>
            </w:r>
            <w:r w:rsidR="00F07653">
              <w:t xml:space="preserve"> </w:t>
            </w:r>
            <w:r w:rsidR="004346D0">
              <w:t>meet federal and accreditation requirements</w:t>
            </w:r>
            <w:r w:rsidR="00CF5465">
              <w:t xml:space="preserve"> for online course delivery</w:t>
            </w:r>
            <w:r w:rsidR="004346D0">
              <w:t xml:space="preserve"> </w:t>
            </w:r>
            <w:r w:rsidR="00F958A9">
              <w:t xml:space="preserve">(e.g., accessibility, </w:t>
            </w:r>
            <w:r w:rsidR="00CF5465">
              <w:t xml:space="preserve">instructor presence, </w:t>
            </w:r>
            <w:r w:rsidR="00F958A9">
              <w:t xml:space="preserve">regular and substantive instructor-student interaction) </w:t>
            </w:r>
            <w:r w:rsidR="004346D0">
              <w:t xml:space="preserve">and (2) </w:t>
            </w:r>
            <w:r w:rsidR="00B74E34">
              <w:t>the course instructor(s)</w:t>
            </w:r>
            <w:r w:rsidR="004346D0">
              <w:t xml:space="preserve"> will </w:t>
            </w:r>
            <w:r w:rsidR="00B74E34">
              <w:t xml:space="preserve">initially and </w:t>
            </w:r>
            <w:r w:rsidR="004C476A">
              <w:t>periodic</w:t>
            </w:r>
            <w:r w:rsidR="004346D0">
              <w:t>ally</w:t>
            </w:r>
            <w:r w:rsidR="004C476A">
              <w:t xml:space="preserve"> </w:t>
            </w:r>
            <w:r w:rsidR="004346D0">
              <w:t xml:space="preserve">review the quality of the </w:t>
            </w:r>
            <w:r w:rsidR="00B74E34">
              <w:t xml:space="preserve">online/hybrid </w:t>
            </w:r>
            <w:r w:rsidR="004346D0">
              <w:t xml:space="preserve">course </w:t>
            </w:r>
            <w:r w:rsidR="004C476A">
              <w:t>in consultation with the Center for Excellence in Teaching and Academic Leadership.</w:t>
            </w:r>
          </w:p>
        </w:tc>
      </w:tr>
      <w:tr w:rsidR="00621C5C" w:rsidTr="00465584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8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465584">
        <w:trPr>
          <w:trHeight w:val="216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465584" w:rsidP="00097BE2">
            <w:pPr>
              <w:pStyle w:val="CFsignature"/>
            </w:pPr>
            <w:r>
              <w:t>Department Chair or School Director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465584" w:rsidP="00097BE2">
            <w:pPr>
              <w:pStyle w:val="CFsignature"/>
            </w:pPr>
            <w:r>
              <w:t>College Dean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:rsidTr="00F958A9">
        <w:trPr>
          <w:trHeight w:val="288"/>
        </w:trPr>
        <w:tc>
          <w:tcPr>
            <w:tcW w:w="2459" w:type="pct"/>
            <w:gridSpan w:val="3"/>
            <w:tcBorders>
              <w:left w:val="single" w:sz="4" w:space="0" w:color="auto"/>
            </w:tcBorders>
          </w:tcPr>
          <w:p w:rsidR="0082684B" w:rsidRDefault="00121653" w:rsidP="00F958A9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1" w:type="pct"/>
            <w:gridSpan w:val="5"/>
            <w:tcBorders>
              <w:right w:val="single" w:sz="4" w:space="0" w:color="auto"/>
            </w:tcBorders>
          </w:tcPr>
          <w:p w:rsidR="0082684B" w:rsidRDefault="00121653" w:rsidP="00F958A9">
            <w:pPr>
              <w:pStyle w:val="CFHeading2"/>
              <w:spacing w:after="120"/>
              <w:rPr>
                <w:sz w:val="16"/>
              </w:rPr>
            </w:pPr>
            <w:r>
              <w:t>Recorded in Banner by</w:t>
            </w:r>
          </w:p>
        </w:tc>
      </w:tr>
      <w:tr w:rsidR="00121653" w:rsidTr="00121653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3</w:t>
            </w:r>
            <w:r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121653" w:rsidRDefault="00121653" w:rsidP="00121653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4" w:type="pct"/>
            <w:vAlign w:val="bottom"/>
          </w:tcPr>
          <w:p w:rsidR="00121653" w:rsidRPr="003150A3" w:rsidRDefault="00121653" w:rsidP="00121653">
            <w:pPr>
              <w:pStyle w:val="CFRoutingSeqNumber"/>
            </w:pPr>
            <w:r>
              <w:t>4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121653" w:rsidRPr="00097BE2" w:rsidRDefault="00121653" w:rsidP="00121653">
            <w:pPr>
              <w:pStyle w:val="CFbody8"/>
            </w:pPr>
          </w:p>
        </w:tc>
        <w:tc>
          <w:tcPr>
            <w:tcW w:w="85" w:type="pct"/>
            <w:gridSpan w:val="2"/>
            <w:tcBorders>
              <w:right w:val="single" w:sz="4" w:space="0" w:color="auto"/>
            </w:tcBorders>
            <w:vAlign w:val="bottom"/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465584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Provost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 xml:space="preserve">Office of the </w:t>
            </w:r>
            <w:r>
              <w:t>Provost</w:t>
            </w:r>
          </w:p>
        </w:tc>
        <w:tc>
          <w:tcPr>
            <w:tcW w:w="714" w:type="pct"/>
          </w:tcPr>
          <w:p w:rsidR="00121653" w:rsidRPr="00097BE2" w:rsidRDefault="00121653" w:rsidP="00121653">
            <w:pPr>
              <w:pStyle w:val="CFsignature"/>
            </w:pPr>
            <w:r w:rsidRPr="00097BE2">
              <w:t>Date</w:t>
            </w:r>
          </w:p>
        </w:tc>
        <w:tc>
          <w:tcPr>
            <w:tcW w:w="8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1653" w:rsidRDefault="00121653" w:rsidP="00121653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121653" w:rsidTr="00915D8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21653" w:rsidRDefault="00121653" w:rsidP="00121653">
            <w:pPr>
              <w:pStyle w:val="CFbody"/>
            </w:pPr>
            <w:r>
              <w:t>The Office of the Provost retains the signed original and sends a copy to the originating department.</w:t>
            </w:r>
          </w:p>
        </w:tc>
      </w:tr>
    </w:tbl>
    <w:p w:rsidR="00B66C5A" w:rsidRPr="0082684B" w:rsidRDefault="00B66C5A" w:rsidP="003C65BF"/>
    <w:sectPr w:rsidR="00B66C5A" w:rsidRPr="0082684B" w:rsidSect="00971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EB" w:rsidRDefault="006A22EB" w:rsidP="00454EDE">
      <w:r>
        <w:separator/>
      </w:r>
    </w:p>
  </w:endnote>
  <w:endnote w:type="continuationSeparator" w:id="0">
    <w:p w:rsidR="006A22EB" w:rsidRDefault="006A22EB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24" w:rsidRDefault="0080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Footer"/>
    </w:pPr>
    <w:r w:rsidRPr="002A25B1">
      <w:t xml:space="preserve">Form </w:t>
    </w:r>
    <w:r w:rsidR="002A25B1">
      <w:t>updated</w:t>
    </w:r>
    <w:r w:rsidR="0085753D">
      <w:t xml:space="preserve"> </w:t>
    </w:r>
    <w:r w:rsidR="00802224">
      <w:t>January 5, 2023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314448">
      <w:rPr>
        <w:noProof/>
      </w:rPr>
      <w:t>1</w:t>
    </w:r>
    <w:r w:rsidRPr="002A25B1">
      <w:fldChar w:fldCharType="end"/>
    </w:r>
    <w:r w:rsidRPr="002A25B1">
      <w:t xml:space="preserve"> of </w:t>
    </w:r>
    <w:fldSimple w:instr=" NUMPAGES  \* Arabic  \* MERGEFORMAT ">
      <w:r w:rsidR="0031444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24" w:rsidRDefault="0080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EB" w:rsidRDefault="006A22EB" w:rsidP="00454EDE">
      <w:r>
        <w:separator/>
      </w:r>
    </w:p>
  </w:footnote>
  <w:footnote w:type="continuationSeparator" w:id="0">
    <w:p w:rsidR="006A22EB" w:rsidRDefault="006A22EB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24" w:rsidRDefault="0080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BB" w:rsidRPr="002A25B1" w:rsidRDefault="004B12BB" w:rsidP="00024C46">
    <w:pPr>
      <w:pStyle w:val="CFHeader"/>
    </w:pPr>
    <w:r w:rsidRPr="002A25B1">
      <w:t>University of Central Arkansas</w:t>
    </w:r>
    <w:r w:rsidRPr="002A25B1">
      <w:ptab w:relativeTo="margin" w:alignment="right" w:leader="none"/>
    </w:r>
    <w:r w:rsidRPr="002A25B1">
      <w:t>Curriculum Form U2-</w:t>
    </w:r>
    <w:r w:rsidR="000E1336"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24" w:rsidRDefault="0080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NEMa3D5CkhgklPx1xtkFIBTxoG1H6f1H/OzWBZU8ApUE7DCU3h6hU9t0FHFFuHCc9N2aZ3fIgiAcxdNDZYu3A==" w:salt="t9uv9uy8yY+zHpnUqWqS0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FA"/>
    <w:rsid w:val="000017C6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82A08"/>
    <w:rsid w:val="00097BE2"/>
    <w:rsid w:val="000A0582"/>
    <w:rsid w:val="000A0B91"/>
    <w:rsid w:val="000A2C42"/>
    <w:rsid w:val="000D3874"/>
    <w:rsid w:val="000D7899"/>
    <w:rsid w:val="000E0462"/>
    <w:rsid w:val="000E1336"/>
    <w:rsid w:val="000F0FCE"/>
    <w:rsid w:val="00100525"/>
    <w:rsid w:val="00111BB0"/>
    <w:rsid w:val="001130B6"/>
    <w:rsid w:val="00121653"/>
    <w:rsid w:val="00141E6B"/>
    <w:rsid w:val="00142039"/>
    <w:rsid w:val="00143F97"/>
    <w:rsid w:val="00170FDE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74CE2"/>
    <w:rsid w:val="002A25B1"/>
    <w:rsid w:val="002A2974"/>
    <w:rsid w:val="002D5857"/>
    <w:rsid w:val="002E7497"/>
    <w:rsid w:val="002F6775"/>
    <w:rsid w:val="00313C3B"/>
    <w:rsid w:val="00314448"/>
    <w:rsid w:val="003150A3"/>
    <w:rsid w:val="003150F8"/>
    <w:rsid w:val="003200DC"/>
    <w:rsid w:val="0032629B"/>
    <w:rsid w:val="003333B8"/>
    <w:rsid w:val="00352BEB"/>
    <w:rsid w:val="00357BC5"/>
    <w:rsid w:val="00367519"/>
    <w:rsid w:val="003718D6"/>
    <w:rsid w:val="00381DED"/>
    <w:rsid w:val="003868A9"/>
    <w:rsid w:val="003C65BF"/>
    <w:rsid w:val="003D30D3"/>
    <w:rsid w:val="00410446"/>
    <w:rsid w:val="004346D0"/>
    <w:rsid w:val="00446FEE"/>
    <w:rsid w:val="00454EDE"/>
    <w:rsid w:val="00465584"/>
    <w:rsid w:val="00484590"/>
    <w:rsid w:val="0049645E"/>
    <w:rsid w:val="004B12BB"/>
    <w:rsid w:val="004B2AB1"/>
    <w:rsid w:val="004B591F"/>
    <w:rsid w:val="004C015D"/>
    <w:rsid w:val="004C323E"/>
    <w:rsid w:val="004C476A"/>
    <w:rsid w:val="004C4D5C"/>
    <w:rsid w:val="004F129F"/>
    <w:rsid w:val="0050112A"/>
    <w:rsid w:val="005237FC"/>
    <w:rsid w:val="0052598F"/>
    <w:rsid w:val="00547E85"/>
    <w:rsid w:val="0056505C"/>
    <w:rsid w:val="00573AB1"/>
    <w:rsid w:val="00581AEF"/>
    <w:rsid w:val="005A1A26"/>
    <w:rsid w:val="005A587D"/>
    <w:rsid w:val="005C1396"/>
    <w:rsid w:val="005D41EC"/>
    <w:rsid w:val="005E3431"/>
    <w:rsid w:val="005F2F7D"/>
    <w:rsid w:val="006014C0"/>
    <w:rsid w:val="006147D4"/>
    <w:rsid w:val="00621C5C"/>
    <w:rsid w:val="006232CA"/>
    <w:rsid w:val="0062466C"/>
    <w:rsid w:val="00625892"/>
    <w:rsid w:val="00627AC8"/>
    <w:rsid w:val="0064272F"/>
    <w:rsid w:val="006429C8"/>
    <w:rsid w:val="006446AB"/>
    <w:rsid w:val="00645381"/>
    <w:rsid w:val="00651D9D"/>
    <w:rsid w:val="006606A9"/>
    <w:rsid w:val="00661AE2"/>
    <w:rsid w:val="00690565"/>
    <w:rsid w:val="006A22EB"/>
    <w:rsid w:val="006A2A6C"/>
    <w:rsid w:val="006A5BD0"/>
    <w:rsid w:val="006B5612"/>
    <w:rsid w:val="006C5EF2"/>
    <w:rsid w:val="006F035B"/>
    <w:rsid w:val="00700932"/>
    <w:rsid w:val="00704DC2"/>
    <w:rsid w:val="00713B01"/>
    <w:rsid w:val="00730DC2"/>
    <w:rsid w:val="00734C1C"/>
    <w:rsid w:val="00742CC5"/>
    <w:rsid w:val="00747522"/>
    <w:rsid w:val="00764D40"/>
    <w:rsid w:val="00772789"/>
    <w:rsid w:val="00786B6A"/>
    <w:rsid w:val="007A77D3"/>
    <w:rsid w:val="007B0DCA"/>
    <w:rsid w:val="007B34D6"/>
    <w:rsid w:val="007B4985"/>
    <w:rsid w:val="007B4C34"/>
    <w:rsid w:val="007B4F55"/>
    <w:rsid w:val="007E26DD"/>
    <w:rsid w:val="0080085C"/>
    <w:rsid w:val="00802224"/>
    <w:rsid w:val="00802805"/>
    <w:rsid w:val="00807E39"/>
    <w:rsid w:val="0082684B"/>
    <w:rsid w:val="0083091B"/>
    <w:rsid w:val="00841E44"/>
    <w:rsid w:val="00843828"/>
    <w:rsid w:val="00850BBD"/>
    <w:rsid w:val="0085753D"/>
    <w:rsid w:val="008825E7"/>
    <w:rsid w:val="00884496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50E9"/>
    <w:rsid w:val="00950A7B"/>
    <w:rsid w:val="00962C53"/>
    <w:rsid w:val="009718FD"/>
    <w:rsid w:val="00974D3A"/>
    <w:rsid w:val="009A69F5"/>
    <w:rsid w:val="009D1896"/>
    <w:rsid w:val="009E1B11"/>
    <w:rsid w:val="00A0323D"/>
    <w:rsid w:val="00A07855"/>
    <w:rsid w:val="00A110A2"/>
    <w:rsid w:val="00A26A2B"/>
    <w:rsid w:val="00A3455A"/>
    <w:rsid w:val="00A54D98"/>
    <w:rsid w:val="00A85019"/>
    <w:rsid w:val="00A93761"/>
    <w:rsid w:val="00A94BC2"/>
    <w:rsid w:val="00AE6BF2"/>
    <w:rsid w:val="00AF4225"/>
    <w:rsid w:val="00AF6861"/>
    <w:rsid w:val="00B00D97"/>
    <w:rsid w:val="00B04D6D"/>
    <w:rsid w:val="00B2475E"/>
    <w:rsid w:val="00B365CC"/>
    <w:rsid w:val="00B5610E"/>
    <w:rsid w:val="00B66C5A"/>
    <w:rsid w:val="00B728EB"/>
    <w:rsid w:val="00B74E34"/>
    <w:rsid w:val="00BA00A2"/>
    <w:rsid w:val="00BA29E9"/>
    <w:rsid w:val="00BB3D14"/>
    <w:rsid w:val="00BB6933"/>
    <w:rsid w:val="00C51DFA"/>
    <w:rsid w:val="00C65677"/>
    <w:rsid w:val="00C72DC4"/>
    <w:rsid w:val="00C81300"/>
    <w:rsid w:val="00C82719"/>
    <w:rsid w:val="00C84336"/>
    <w:rsid w:val="00C95961"/>
    <w:rsid w:val="00CC232B"/>
    <w:rsid w:val="00CD0421"/>
    <w:rsid w:val="00CE00B7"/>
    <w:rsid w:val="00CE3B3E"/>
    <w:rsid w:val="00CF5465"/>
    <w:rsid w:val="00D00417"/>
    <w:rsid w:val="00D15245"/>
    <w:rsid w:val="00D17721"/>
    <w:rsid w:val="00D27BBC"/>
    <w:rsid w:val="00D473E3"/>
    <w:rsid w:val="00D71A52"/>
    <w:rsid w:val="00D87468"/>
    <w:rsid w:val="00DB7CB4"/>
    <w:rsid w:val="00DD6718"/>
    <w:rsid w:val="00DD7E82"/>
    <w:rsid w:val="00E0083B"/>
    <w:rsid w:val="00E06363"/>
    <w:rsid w:val="00E37F3D"/>
    <w:rsid w:val="00E51176"/>
    <w:rsid w:val="00E5138C"/>
    <w:rsid w:val="00E54F0D"/>
    <w:rsid w:val="00E67284"/>
    <w:rsid w:val="00E863FF"/>
    <w:rsid w:val="00EB079A"/>
    <w:rsid w:val="00ED1B6D"/>
    <w:rsid w:val="00ED7CBC"/>
    <w:rsid w:val="00EF155C"/>
    <w:rsid w:val="00EF2826"/>
    <w:rsid w:val="00EF5213"/>
    <w:rsid w:val="00F00F60"/>
    <w:rsid w:val="00F01D7F"/>
    <w:rsid w:val="00F07653"/>
    <w:rsid w:val="00F11266"/>
    <w:rsid w:val="00F12DDB"/>
    <w:rsid w:val="00F15B12"/>
    <w:rsid w:val="00F262F5"/>
    <w:rsid w:val="00F51CA1"/>
    <w:rsid w:val="00F52706"/>
    <w:rsid w:val="00F52FE4"/>
    <w:rsid w:val="00F61FBB"/>
    <w:rsid w:val="00F66850"/>
    <w:rsid w:val="00F6739C"/>
    <w:rsid w:val="00F74B0E"/>
    <w:rsid w:val="00F958A9"/>
    <w:rsid w:val="00F969BC"/>
    <w:rsid w:val="00FC2A54"/>
    <w:rsid w:val="00FC5CAB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0885B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64D40"/>
    <w:rPr>
      <w:color w:val="808080" w:themeColor="background1" w:themeShade="80"/>
    </w:rPr>
  </w:style>
  <w:style w:type="paragraph" w:customStyle="1" w:styleId="CFFooter">
    <w:name w:val="CF_Footer"/>
    <w:basedOn w:val="Footer"/>
    <w:rsid w:val="00764D4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38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 </cp:lastModifiedBy>
  <cp:revision>8</cp:revision>
  <cp:lastPrinted>2023-01-05T22:08:00Z</cp:lastPrinted>
  <dcterms:created xsi:type="dcterms:W3CDTF">2023-01-05T21:11:00Z</dcterms:created>
  <dcterms:modified xsi:type="dcterms:W3CDTF">2023-01-05T22:49:00Z</dcterms:modified>
</cp:coreProperties>
</file>