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89" w:rsidRPr="00DA1F89" w:rsidRDefault="00211AA4" w:rsidP="00211AA4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Application for </w:t>
      </w:r>
      <w:r w:rsidR="00DA1F89" w:rsidRPr="00DA1F89">
        <w:rPr>
          <w:b/>
        </w:rPr>
        <w:t>Library</w:t>
      </w:r>
      <w:r>
        <w:rPr>
          <w:b/>
          <w:bCs/>
        </w:rPr>
        <w:t xml:space="preserve"> Access</w:t>
      </w:r>
    </w:p>
    <w:p w:rsidR="00DA1F89" w:rsidRPr="00DA1F89" w:rsidRDefault="00DA1F89" w:rsidP="00DA1F89">
      <w:pPr>
        <w:pStyle w:val="Default"/>
        <w:jc w:val="center"/>
        <w:rPr>
          <w:b/>
        </w:rPr>
      </w:pPr>
      <w:proofErr w:type="spellStart"/>
      <w:r w:rsidRPr="00DA1F89">
        <w:rPr>
          <w:b/>
          <w:bCs/>
        </w:rPr>
        <w:t>Torreyson</w:t>
      </w:r>
      <w:proofErr w:type="spellEnd"/>
      <w:r w:rsidRPr="00DA1F89">
        <w:rPr>
          <w:b/>
          <w:bCs/>
        </w:rPr>
        <w:t xml:space="preserve"> Library, University of Central Arkansas</w:t>
      </w:r>
    </w:p>
    <w:p w:rsidR="00DA1F89" w:rsidRPr="00DA1F89" w:rsidRDefault="00DA1F89" w:rsidP="00DA1F89">
      <w:pPr>
        <w:rPr>
          <w:rFonts w:cs="Times New Roman"/>
        </w:rPr>
      </w:pPr>
    </w:p>
    <w:p w:rsidR="003B4550" w:rsidRDefault="00DA1F89" w:rsidP="00DA1F89">
      <w:pPr>
        <w:ind w:firstLine="720"/>
        <w:rPr>
          <w:rFonts w:cs="Times New Roman"/>
        </w:rPr>
      </w:pPr>
      <w:r w:rsidRPr="00DA1F89">
        <w:rPr>
          <w:rFonts w:cs="Times New Roman"/>
        </w:rPr>
        <w:t xml:space="preserve">In order to facilitate knowledge of research evidence and to promote best practice, </w:t>
      </w:r>
      <w:proofErr w:type="spellStart"/>
      <w:r w:rsidRPr="00DA1F89">
        <w:rPr>
          <w:rFonts w:cs="Times New Roman"/>
        </w:rPr>
        <w:t>Torreyson</w:t>
      </w:r>
      <w:proofErr w:type="spellEnd"/>
      <w:r w:rsidRPr="00DA1F89">
        <w:rPr>
          <w:rFonts w:cs="Times New Roman"/>
        </w:rPr>
        <w:t xml:space="preserve"> Library offers access to the library’s databases and other materials</w:t>
      </w:r>
      <w:r w:rsidR="003B4550">
        <w:rPr>
          <w:rFonts w:cs="Times New Roman"/>
        </w:rPr>
        <w:t xml:space="preserve"> to individuals who </w:t>
      </w:r>
      <w:r w:rsidR="003B4550" w:rsidRPr="00DA1F89">
        <w:rPr>
          <w:rFonts w:cs="Times New Roman"/>
        </w:rPr>
        <w:t>supervis</w:t>
      </w:r>
      <w:r w:rsidR="003B4550">
        <w:rPr>
          <w:rFonts w:cs="Times New Roman"/>
        </w:rPr>
        <w:t xml:space="preserve">e UCA students </w:t>
      </w:r>
      <w:r w:rsidR="003B4550" w:rsidRPr="00DA1F89">
        <w:rPr>
          <w:rFonts w:cs="Times New Roman"/>
        </w:rPr>
        <w:t xml:space="preserve">(to include clinical experience, fieldwork, student teaching, etc.) </w:t>
      </w:r>
      <w:r w:rsidR="003B4550">
        <w:rPr>
          <w:rFonts w:cs="Times New Roman"/>
        </w:rPr>
        <w:t>or work in tandem with UCA department faculty</w:t>
      </w:r>
      <w:r w:rsidRPr="00DA1F89">
        <w:rPr>
          <w:rFonts w:cs="Times New Roman"/>
        </w:rPr>
        <w:t xml:space="preserve"> during the terms in which they supervise</w:t>
      </w:r>
      <w:r w:rsidR="003B4550">
        <w:rPr>
          <w:rFonts w:cs="Times New Roman"/>
        </w:rPr>
        <w:t>/support</w:t>
      </w:r>
      <w:r w:rsidRPr="00DA1F89">
        <w:rPr>
          <w:rFonts w:cs="Times New Roman"/>
        </w:rPr>
        <w:t xml:space="preserve"> UCA students. To request access, please complete the form below and sign to indicate agreement with the terms of use. </w:t>
      </w:r>
    </w:p>
    <w:p w:rsidR="003B4550" w:rsidRDefault="003B4550" w:rsidP="003B4550">
      <w:pPr>
        <w:rPr>
          <w:rFonts w:cs="Times New Roman"/>
        </w:rPr>
      </w:pPr>
    </w:p>
    <w:p w:rsidR="00EF16BE" w:rsidRPr="00DA1F89" w:rsidRDefault="003B4550" w:rsidP="003B4550">
      <w:pPr>
        <w:rPr>
          <w:rFonts w:cs="Times New Roman"/>
        </w:rPr>
      </w:pPr>
      <w:r>
        <w:rPr>
          <w:rFonts w:cs="Times New Roman"/>
        </w:rPr>
        <w:t>UCA d</w:t>
      </w:r>
      <w:r w:rsidR="00DA1F89" w:rsidRPr="00DA1F89">
        <w:rPr>
          <w:rFonts w:cs="Times New Roman"/>
        </w:rPr>
        <w:t>epartment</w:t>
      </w:r>
      <w:r w:rsidR="00211AA4">
        <w:rPr>
          <w:rFonts w:cs="Times New Roman"/>
        </w:rPr>
        <w:t xml:space="preserve">s will identify specific coordinators who will </w:t>
      </w:r>
      <w:r>
        <w:rPr>
          <w:rFonts w:cs="Times New Roman"/>
        </w:rPr>
        <w:t xml:space="preserve">work with the library to identify eligible individuals and request access.  Coordinators </w:t>
      </w:r>
      <w:r w:rsidR="00DA1F89" w:rsidRPr="00DA1F89">
        <w:rPr>
          <w:rFonts w:cs="Times New Roman"/>
        </w:rPr>
        <w:t xml:space="preserve">will contact UCA’s </w:t>
      </w:r>
      <w:r w:rsidR="00DA1F89">
        <w:t xml:space="preserve">Division of Information Technology (IT) </w:t>
      </w:r>
      <w:r w:rsidR="00DA1F89" w:rsidRPr="00DA1F89">
        <w:rPr>
          <w:rFonts w:cs="Times New Roman"/>
        </w:rPr>
        <w:t>to obtain user name and password information.</w:t>
      </w:r>
      <w:r w:rsidR="00211AA4">
        <w:rPr>
          <w:rFonts w:cs="Times New Roman"/>
        </w:rPr>
        <w:t xml:space="preserve"> </w:t>
      </w:r>
      <w:r>
        <w:rPr>
          <w:rFonts w:cs="Times New Roman"/>
        </w:rPr>
        <w:t xml:space="preserve">They will also contact the </w:t>
      </w:r>
      <w:proofErr w:type="spellStart"/>
      <w:r>
        <w:rPr>
          <w:rFonts w:cs="Times New Roman"/>
        </w:rPr>
        <w:t>Torreyson</w:t>
      </w:r>
      <w:proofErr w:type="spellEnd"/>
      <w:r>
        <w:rPr>
          <w:rFonts w:cs="Times New Roman"/>
        </w:rPr>
        <w:t xml:space="preserve"> Library </w:t>
      </w:r>
      <w:r w:rsidRPr="00DA1F89">
        <w:rPr>
          <w:rFonts w:cs="Times New Roman"/>
        </w:rPr>
        <w:t>Director (50l-450-</w:t>
      </w:r>
      <w:r>
        <w:rPr>
          <w:rFonts w:cs="Times New Roman"/>
        </w:rPr>
        <w:t xml:space="preserve">5202) and IT in the event that an individual terminates a position before the end of the internship, so that </w:t>
      </w:r>
      <w:r w:rsidRPr="00DA1F89">
        <w:rPr>
          <w:rFonts w:cs="Times New Roman"/>
        </w:rPr>
        <w:t>access may be terminated.</w:t>
      </w:r>
    </w:p>
    <w:p w:rsidR="003B4550" w:rsidRPr="00DA1F89" w:rsidRDefault="003B4550" w:rsidP="00DA1F89">
      <w:pPr>
        <w:rPr>
          <w:rFonts w:cs="Times New Roman"/>
        </w:rPr>
      </w:pPr>
    </w:p>
    <w:p w:rsidR="00DA1F89" w:rsidRPr="00DA1F89" w:rsidRDefault="00DA1F89" w:rsidP="00DA1F89">
      <w:pPr>
        <w:rPr>
          <w:rFonts w:cs="Times New Roman"/>
          <w:b/>
        </w:rPr>
      </w:pPr>
      <w:r w:rsidRPr="00DA1F89">
        <w:rPr>
          <w:rFonts w:cs="Times New Roman"/>
          <w:b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A1F89" w:rsidRPr="00DA1F89" w:rsidTr="00DA1F89">
        <w:tc>
          <w:tcPr>
            <w:tcW w:w="260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  <w:r w:rsidRPr="00DA1F89">
              <w:rPr>
                <w:rFonts w:cs="Times New Roman"/>
              </w:rPr>
              <w:t>Name (Last, First, M.I.)</w:t>
            </w:r>
          </w:p>
        </w:tc>
        <w:tc>
          <w:tcPr>
            <w:tcW w:w="674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</w:p>
        </w:tc>
      </w:tr>
      <w:tr w:rsidR="00DA1F89" w:rsidRPr="00DA1F89" w:rsidTr="00DA1F89">
        <w:tc>
          <w:tcPr>
            <w:tcW w:w="260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  <w:r w:rsidRPr="00DA1F89">
              <w:rPr>
                <w:rFonts w:cs="Times New Roman"/>
              </w:rPr>
              <w:t>Facility/Institution</w:t>
            </w:r>
          </w:p>
        </w:tc>
        <w:tc>
          <w:tcPr>
            <w:tcW w:w="674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</w:p>
        </w:tc>
      </w:tr>
      <w:tr w:rsidR="00DA1F89" w:rsidRPr="00DA1F89" w:rsidTr="00DA1F89">
        <w:tc>
          <w:tcPr>
            <w:tcW w:w="260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  <w:r w:rsidRPr="00DA1F89">
              <w:rPr>
                <w:rFonts w:cs="Times New Roman"/>
              </w:rPr>
              <w:t>Work Address</w:t>
            </w:r>
          </w:p>
        </w:tc>
        <w:tc>
          <w:tcPr>
            <w:tcW w:w="674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</w:p>
        </w:tc>
      </w:tr>
      <w:tr w:rsidR="00DA1F89" w:rsidRPr="00DA1F89" w:rsidTr="00DA1F89">
        <w:tc>
          <w:tcPr>
            <w:tcW w:w="260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  <w:r w:rsidRPr="00DA1F89">
              <w:rPr>
                <w:rFonts w:cs="Times New Roman"/>
              </w:rPr>
              <w:t>City, State, Zip</w:t>
            </w:r>
          </w:p>
        </w:tc>
        <w:tc>
          <w:tcPr>
            <w:tcW w:w="674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</w:p>
        </w:tc>
      </w:tr>
      <w:tr w:rsidR="00DA1F89" w:rsidRPr="00DA1F89" w:rsidTr="00DA1F89">
        <w:tc>
          <w:tcPr>
            <w:tcW w:w="260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  <w:r w:rsidRPr="00DA1F89">
              <w:rPr>
                <w:rFonts w:cs="Times New Roman"/>
              </w:rPr>
              <w:t>E-mail</w:t>
            </w:r>
          </w:p>
        </w:tc>
        <w:tc>
          <w:tcPr>
            <w:tcW w:w="674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</w:p>
        </w:tc>
      </w:tr>
      <w:tr w:rsidR="00DA1F89" w:rsidRPr="00DA1F89" w:rsidTr="00DA1F89">
        <w:tc>
          <w:tcPr>
            <w:tcW w:w="260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  <w:r w:rsidRPr="00DA1F89">
              <w:rPr>
                <w:rFonts w:cs="Times New Roman"/>
              </w:rPr>
              <w:t>Phone</w:t>
            </w:r>
          </w:p>
        </w:tc>
        <w:tc>
          <w:tcPr>
            <w:tcW w:w="674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</w:p>
        </w:tc>
      </w:tr>
      <w:tr w:rsidR="00DA1F89" w:rsidRPr="00DA1F89" w:rsidTr="00DA1F89">
        <w:tc>
          <w:tcPr>
            <w:tcW w:w="260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  <w:r w:rsidRPr="00DA1F89">
              <w:rPr>
                <w:rFonts w:cs="Times New Roman"/>
              </w:rPr>
              <w:t>Fax</w:t>
            </w:r>
          </w:p>
        </w:tc>
        <w:tc>
          <w:tcPr>
            <w:tcW w:w="6745" w:type="dxa"/>
            <w:vAlign w:val="center"/>
          </w:tcPr>
          <w:p w:rsidR="00DA1F89" w:rsidRPr="00DA1F89" w:rsidRDefault="00DA1F89" w:rsidP="00DA1F89">
            <w:pPr>
              <w:rPr>
                <w:rFonts w:cs="Times New Roman"/>
              </w:rPr>
            </w:pPr>
          </w:p>
        </w:tc>
      </w:tr>
    </w:tbl>
    <w:p w:rsidR="00DA1F89" w:rsidRDefault="00DA1F89" w:rsidP="00DA1F89">
      <w:pPr>
        <w:pStyle w:val="Default"/>
        <w:ind w:firstLine="720"/>
      </w:pPr>
    </w:p>
    <w:p w:rsidR="00DA1F89" w:rsidRPr="00DA1F89" w:rsidRDefault="00DA1F89" w:rsidP="00DA1F89">
      <w:pPr>
        <w:pStyle w:val="Default"/>
        <w:ind w:firstLine="720"/>
      </w:pPr>
      <w:r w:rsidRPr="00DA1F89">
        <w:t xml:space="preserve">I understand that access to and use of the </w:t>
      </w:r>
      <w:proofErr w:type="spellStart"/>
      <w:r w:rsidRPr="00DA1F89">
        <w:t>Torreyson</w:t>
      </w:r>
      <w:proofErr w:type="spellEnd"/>
      <w:r w:rsidRPr="00DA1F89">
        <w:t xml:space="preserve"> Library databases are available to support my role as an internship supervisor</w:t>
      </w:r>
      <w:r w:rsidR="003B4550">
        <w:t>/support personnel</w:t>
      </w:r>
      <w:r w:rsidRPr="00DA1F89">
        <w:t xml:space="preserve"> for University of Central Arkansas students. I agree that I will only utilize library database access in that role. I will not repost any information accessed to any public forum, nor share copies with other individuals.</w:t>
      </w:r>
    </w:p>
    <w:p w:rsidR="00DA1F89" w:rsidRDefault="00DA1F89" w:rsidP="00DA1F89">
      <w:pPr>
        <w:ind w:firstLine="720"/>
        <w:rPr>
          <w:rFonts w:cs="Times New Roman"/>
        </w:rPr>
      </w:pPr>
      <w:r w:rsidRPr="003A5ECD">
        <w:rPr>
          <w:rFonts w:cs="Times New Roman"/>
        </w:rPr>
        <w:t>I understand these privileges will expire on June 30 of each year, at which time I may submit a new agreement. In the event t</w:t>
      </w:r>
      <w:r w:rsidR="003B4550" w:rsidRPr="003A5ECD">
        <w:rPr>
          <w:rFonts w:cs="Times New Roman"/>
        </w:rPr>
        <w:t>hat I terminate my position</w:t>
      </w:r>
      <w:r w:rsidRPr="003A5ECD">
        <w:rPr>
          <w:rFonts w:cs="Times New Roman"/>
        </w:rPr>
        <w:t xml:space="preserve">, </w:t>
      </w:r>
      <w:r w:rsidR="003B4550" w:rsidRPr="003A5ECD">
        <w:rPr>
          <w:rFonts w:cs="Times New Roman"/>
        </w:rPr>
        <w:t xml:space="preserve">I </w:t>
      </w:r>
      <w:r w:rsidRPr="003A5ECD">
        <w:rPr>
          <w:rFonts w:cs="Times New Roman"/>
        </w:rPr>
        <w:t>will no longer access the databases of</w:t>
      </w:r>
      <w:r w:rsidRPr="00DA1F89">
        <w:rPr>
          <w:rFonts w:cs="Times New Roman"/>
        </w:rPr>
        <w:t xml:space="preserve"> </w:t>
      </w:r>
      <w:proofErr w:type="spellStart"/>
      <w:r w:rsidRPr="00DA1F89">
        <w:rPr>
          <w:rFonts w:cs="Times New Roman"/>
        </w:rPr>
        <w:t>Torreyson</w:t>
      </w:r>
      <w:proofErr w:type="spellEnd"/>
      <w:r w:rsidRPr="00DA1F89">
        <w:rPr>
          <w:rFonts w:cs="Times New Roman"/>
        </w:rPr>
        <w:t xml:space="preserve"> Library. I understand that it will be my responsibility to notify </w:t>
      </w:r>
      <w:r w:rsidR="003B4550">
        <w:rPr>
          <w:rFonts w:cs="Times New Roman"/>
        </w:rPr>
        <w:t xml:space="preserve">the department coordinator </w:t>
      </w:r>
    </w:p>
    <w:p w:rsidR="00DA1F89" w:rsidRPr="00DA1F89" w:rsidRDefault="00DA1F89" w:rsidP="00DA1F89">
      <w:pPr>
        <w:ind w:firstLine="72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DA1F89" w:rsidRPr="00DA1F89" w:rsidTr="001E5EA9">
        <w:trPr>
          <w:trHeight w:val="791"/>
        </w:trPr>
        <w:tc>
          <w:tcPr>
            <w:tcW w:w="6025" w:type="dxa"/>
          </w:tcPr>
          <w:p w:rsidR="00DA1F89" w:rsidRPr="00DA1F89" w:rsidRDefault="00DA1F89" w:rsidP="001E5EA9">
            <w:pPr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</w:p>
          <w:p w:rsidR="00DA1F89" w:rsidRPr="00DA1F89" w:rsidRDefault="00211AA4" w:rsidP="00DA1F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Applicant</w:t>
            </w:r>
            <w:r w:rsidR="00DA1F89" w:rsidRPr="00DA1F89">
              <w:rPr>
                <w:rFonts w:cs="Times New Roman"/>
              </w:rPr>
              <w:t xml:space="preserve"> Signature</w:t>
            </w:r>
          </w:p>
        </w:tc>
        <w:tc>
          <w:tcPr>
            <w:tcW w:w="3325" w:type="dxa"/>
          </w:tcPr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</w:p>
          <w:p w:rsidR="00DA1F89" w:rsidRPr="00DA1F89" w:rsidRDefault="00DA1F89" w:rsidP="001E5EA9">
            <w:pPr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  <w:r w:rsidRPr="00DA1F89">
              <w:rPr>
                <w:rFonts w:cs="Times New Roman"/>
              </w:rPr>
              <w:t>Date</w:t>
            </w:r>
          </w:p>
        </w:tc>
      </w:tr>
      <w:tr w:rsidR="00DA1F89" w:rsidRPr="00DA1F89" w:rsidTr="00DA1F89">
        <w:tc>
          <w:tcPr>
            <w:tcW w:w="6025" w:type="dxa"/>
          </w:tcPr>
          <w:p w:rsidR="00DA1F89" w:rsidRPr="00DA1F89" w:rsidRDefault="00DA1F89" w:rsidP="001E5EA9">
            <w:pPr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</w:p>
          <w:p w:rsidR="00DA1F89" w:rsidRPr="00DA1F89" w:rsidRDefault="00DA1F89" w:rsidP="003B4550">
            <w:pPr>
              <w:jc w:val="center"/>
              <w:rPr>
                <w:rFonts w:cs="Times New Roman"/>
              </w:rPr>
            </w:pPr>
            <w:r w:rsidRPr="00DA1F89">
              <w:rPr>
                <w:rFonts w:cs="Times New Roman"/>
              </w:rPr>
              <w:t xml:space="preserve">UCA Department </w:t>
            </w:r>
            <w:r w:rsidR="003B4550">
              <w:rPr>
                <w:rFonts w:cs="Times New Roman"/>
              </w:rPr>
              <w:t xml:space="preserve">Coordinator </w:t>
            </w:r>
            <w:r w:rsidRPr="00DA1F89">
              <w:rPr>
                <w:rFonts w:cs="Times New Roman"/>
              </w:rPr>
              <w:t>Signature</w:t>
            </w:r>
          </w:p>
        </w:tc>
        <w:tc>
          <w:tcPr>
            <w:tcW w:w="3325" w:type="dxa"/>
          </w:tcPr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</w:p>
          <w:p w:rsidR="00DA1F89" w:rsidRPr="00DA1F89" w:rsidRDefault="00DA1F89" w:rsidP="001E5EA9">
            <w:pPr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  <w:r w:rsidRPr="00DA1F89">
              <w:rPr>
                <w:rFonts w:cs="Times New Roman"/>
              </w:rPr>
              <w:t>Date</w:t>
            </w:r>
          </w:p>
        </w:tc>
      </w:tr>
      <w:tr w:rsidR="00DA1F89" w:rsidRPr="00DA1F89" w:rsidTr="00DA1F89">
        <w:tc>
          <w:tcPr>
            <w:tcW w:w="6025" w:type="dxa"/>
          </w:tcPr>
          <w:p w:rsidR="00DA1F89" w:rsidRPr="00DA1F89" w:rsidRDefault="00DA1F89" w:rsidP="001E5EA9">
            <w:pPr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  <w:proofErr w:type="spellStart"/>
            <w:r w:rsidRPr="00DA1F89">
              <w:rPr>
                <w:rFonts w:cs="Times New Roman"/>
              </w:rPr>
              <w:t>Torreyson</w:t>
            </w:r>
            <w:proofErr w:type="spellEnd"/>
            <w:r w:rsidRPr="00DA1F89">
              <w:rPr>
                <w:rFonts w:cs="Times New Roman"/>
              </w:rPr>
              <w:t xml:space="preserve"> Library Representative Signature</w:t>
            </w:r>
          </w:p>
        </w:tc>
        <w:tc>
          <w:tcPr>
            <w:tcW w:w="3325" w:type="dxa"/>
          </w:tcPr>
          <w:p w:rsidR="00DA1F89" w:rsidRPr="00DA1F89" w:rsidRDefault="00DA1F89" w:rsidP="001E5EA9">
            <w:pPr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</w:p>
          <w:p w:rsidR="00DA1F89" w:rsidRPr="00DA1F89" w:rsidRDefault="00DA1F89" w:rsidP="00DA1F89">
            <w:pPr>
              <w:jc w:val="center"/>
              <w:rPr>
                <w:rFonts w:cs="Times New Roman"/>
              </w:rPr>
            </w:pPr>
            <w:r w:rsidRPr="00DA1F89">
              <w:rPr>
                <w:rFonts w:cs="Times New Roman"/>
              </w:rPr>
              <w:t>Date</w:t>
            </w:r>
          </w:p>
        </w:tc>
      </w:tr>
    </w:tbl>
    <w:p w:rsidR="00DA1F89" w:rsidRDefault="00DA1F89" w:rsidP="00DA1F89">
      <w:pPr>
        <w:rPr>
          <w:rFonts w:cs="Times New Roman"/>
        </w:rPr>
      </w:pPr>
    </w:p>
    <w:p w:rsidR="001E5EA9" w:rsidRPr="00DA1F89" w:rsidRDefault="001E5EA9" w:rsidP="00DA1F89">
      <w:pPr>
        <w:rPr>
          <w:rFonts w:cs="Times New Roman"/>
        </w:rPr>
      </w:pPr>
      <w:r>
        <w:rPr>
          <w:rFonts w:cs="Times New Roman"/>
        </w:rPr>
        <w:t xml:space="preserve">Individuals who wish to check out books from </w:t>
      </w:r>
      <w:proofErr w:type="spellStart"/>
      <w:r>
        <w:rPr>
          <w:rFonts w:cs="Times New Roman"/>
        </w:rPr>
        <w:t>Torreyson</w:t>
      </w:r>
      <w:proofErr w:type="spellEnd"/>
      <w:r>
        <w:rPr>
          <w:rFonts w:cs="Times New Roman"/>
        </w:rPr>
        <w:t xml:space="preserve"> Library may obtain a community user card.  To do so, please bring a valid AR driver’s license or state ID to the library’s circulation desk and complete an application form.</w:t>
      </w:r>
    </w:p>
    <w:sectPr w:rsidR="001E5EA9" w:rsidRPr="00DA1F89" w:rsidSect="00DA1F89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82" w:rsidRDefault="003E5B82" w:rsidP="006804D1">
      <w:r>
        <w:separator/>
      </w:r>
    </w:p>
  </w:endnote>
  <w:endnote w:type="continuationSeparator" w:id="0">
    <w:p w:rsidR="003E5B82" w:rsidRDefault="003E5B82" w:rsidP="0068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D1" w:rsidRPr="006804D1" w:rsidRDefault="006804D1" w:rsidP="006804D1">
    <w:pPr>
      <w:pStyle w:val="Footer"/>
      <w:jc w:val="right"/>
      <w:rPr>
        <w:sz w:val="20"/>
        <w:szCs w:val="20"/>
      </w:rPr>
    </w:pPr>
    <w:r w:rsidRPr="006804D1">
      <w:rPr>
        <w:sz w:val="20"/>
        <w:szCs w:val="20"/>
      </w:rPr>
      <w:t xml:space="preserve">Revised: </w:t>
    </w:r>
    <w:r w:rsidR="003B4550">
      <w:rPr>
        <w:sz w:val="20"/>
        <w:szCs w:val="20"/>
      </w:rPr>
      <w:t>9/19/2019</w:t>
    </w:r>
  </w:p>
  <w:p w:rsidR="006804D1" w:rsidRDefault="00680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82" w:rsidRDefault="003E5B82" w:rsidP="006804D1">
      <w:r>
        <w:separator/>
      </w:r>
    </w:p>
  </w:footnote>
  <w:footnote w:type="continuationSeparator" w:id="0">
    <w:p w:rsidR="003E5B82" w:rsidRDefault="003E5B82" w:rsidP="0068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89"/>
    <w:rsid w:val="00012F12"/>
    <w:rsid w:val="000F41F8"/>
    <w:rsid w:val="00120E1C"/>
    <w:rsid w:val="001E5EA9"/>
    <w:rsid w:val="00211AA4"/>
    <w:rsid w:val="003A5ECD"/>
    <w:rsid w:val="003B4550"/>
    <w:rsid w:val="003E5B82"/>
    <w:rsid w:val="004179D9"/>
    <w:rsid w:val="0043175E"/>
    <w:rsid w:val="005E47A7"/>
    <w:rsid w:val="006804D1"/>
    <w:rsid w:val="008C7368"/>
    <w:rsid w:val="00D67098"/>
    <w:rsid w:val="00DA1F89"/>
    <w:rsid w:val="00EF16BE"/>
    <w:rsid w:val="00F0530D"/>
    <w:rsid w:val="00F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D2F37-7143-495D-A319-BB740A40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D9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D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D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Renee Murdock</dc:creator>
  <cp:keywords/>
  <dc:description/>
  <cp:lastModifiedBy>Nicolle Boswell </cp:lastModifiedBy>
  <cp:revision>2</cp:revision>
  <cp:lastPrinted>2019-09-19T18:46:00Z</cp:lastPrinted>
  <dcterms:created xsi:type="dcterms:W3CDTF">2019-09-25T15:27:00Z</dcterms:created>
  <dcterms:modified xsi:type="dcterms:W3CDTF">2019-09-25T15:27:00Z</dcterms:modified>
</cp:coreProperties>
</file>