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A5" w:rsidRDefault="001A5700">
      <w:pPr>
        <w:spacing w:before="24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Creative Writing Major Portfolio Checklist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All creative writing majors will turn in a portfolio that demonstrates their growth and proficiency in the core areas (forms, theory, and practice) of creative writing.  The portfolio must be received by the major advisor via email two weeks before the stu</w:t>
      </w:r>
      <w:r>
        <w:rPr>
          <w:rFonts w:ascii="Times New Roman" w:eastAsia="Times New Roman" w:hAnsi="Times New Roman" w:cs="Times New Roman"/>
          <w:sz w:val="24"/>
          <w:szCs w:val="24"/>
        </w:rPr>
        <w:t>dent’s projected graduation date. The portfolio will be assessed by the creative writing faculty in the Department of Film, Theatre, and Creative Writing.</w:t>
      </w:r>
    </w:p>
    <w:p w:rsidR="00CF6BA5" w:rsidRDefault="001A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F6BA5" w:rsidRDefault="001A57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Requirements</w:t>
      </w:r>
      <w:r>
        <w:rPr>
          <w:rFonts w:ascii="Times New Roman" w:eastAsia="Times New Roman" w:hAnsi="Times New Roman" w:cs="Times New Roman"/>
          <w:i/>
          <w:sz w:val="24"/>
          <w:szCs w:val="24"/>
        </w:rPr>
        <w:br/>
      </w:r>
      <w:r>
        <w:rPr>
          <w:rFonts w:ascii="Times New Roman" w:eastAsia="Times New Roman" w:hAnsi="Times New Roman" w:cs="Times New Roman"/>
          <w:b/>
          <w:sz w:val="24"/>
          <w:szCs w:val="24"/>
        </w:rPr>
        <w:t xml:space="preserve">Portfolios must include </w:t>
      </w:r>
      <w:r>
        <w:rPr>
          <w:rFonts w:ascii="Times New Roman" w:eastAsia="Times New Roman" w:hAnsi="Times New Roman" w:cs="Times New Roman"/>
          <w:b/>
          <w:sz w:val="24"/>
          <w:szCs w:val="24"/>
          <w:u w:val="single"/>
        </w:rPr>
        <w:t>all</w:t>
      </w:r>
      <w:r>
        <w:rPr>
          <w:rFonts w:ascii="Times New Roman" w:eastAsia="Times New Roman" w:hAnsi="Times New Roman" w:cs="Times New Roman"/>
          <w:b/>
          <w:sz w:val="24"/>
          <w:szCs w:val="24"/>
        </w:rPr>
        <w:t xml:space="preserve"> of the following materials to be considered (please check)</w:t>
      </w:r>
      <w:r>
        <w:rPr>
          <w:rFonts w:ascii="Times New Roman" w:eastAsia="Times New Roman" w:hAnsi="Times New Roman" w:cs="Times New Roman"/>
          <w:b/>
          <w:sz w:val="24"/>
          <w:szCs w:val="24"/>
        </w:rPr>
        <w:t>:</w:t>
      </w:r>
    </w:p>
    <w:p w:rsidR="00CF6BA5" w:rsidRDefault="001A5700">
      <w:pPr>
        <w:numPr>
          <w:ilvl w:val="0"/>
          <w:numId w:val="1"/>
        </w:numPr>
        <w:tabs>
          <w:tab w:val="left" w:pos="432"/>
          <w:tab w:val="left" w:pos="864"/>
          <w:tab w:val="left" w:pos="1296"/>
          <w:tab w:val="left" w:pos="172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3-5 page </w:t>
      </w:r>
      <w:r>
        <w:rPr>
          <w:rFonts w:ascii="Times New Roman" w:eastAsia="Times New Roman" w:hAnsi="Times New Roman" w:cs="Times New Roman"/>
          <w:sz w:val="24"/>
          <w:szCs w:val="24"/>
          <w:u w:val="single"/>
        </w:rPr>
        <w:t>reflective essay</w:t>
      </w:r>
      <w:r>
        <w:rPr>
          <w:rFonts w:ascii="Times New Roman" w:eastAsia="Times New Roman" w:hAnsi="Times New Roman" w:cs="Times New Roman"/>
          <w:sz w:val="24"/>
          <w:szCs w:val="24"/>
        </w:rPr>
        <w:t xml:space="preserve"> on how the student’s experience as a creative writing major has transformed the student’s experience as a literary and/or mixed media artist.</w:t>
      </w:r>
    </w:p>
    <w:p w:rsidR="00CF6BA5" w:rsidRDefault="001A5700">
      <w:pPr>
        <w:numPr>
          <w:ilvl w:val="0"/>
          <w:numId w:val="1"/>
        </w:numPr>
        <w:tabs>
          <w:tab w:val="left" w:pos="432"/>
          <w:tab w:val="left" w:pos="864"/>
          <w:tab w:val="left" w:pos="1296"/>
          <w:tab w:val="left" w:pos="172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two pieces of original creative writing from </w:t>
      </w:r>
      <w:r>
        <w:rPr>
          <w:rFonts w:ascii="Times New Roman" w:eastAsia="Times New Roman" w:hAnsi="Times New Roman" w:cs="Times New Roman"/>
          <w:sz w:val="24"/>
          <w:szCs w:val="24"/>
          <w:u w:val="single"/>
        </w:rPr>
        <w:t>one genre (two pieces)</w:t>
      </w:r>
      <w:r>
        <w:rPr>
          <w:rFonts w:ascii="Times New Roman" w:eastAsia="Times New Roman" w:hAnsi="Times New Roman" w:cs="Times New Roman"/>
          <w:sz w:val="24"/>
          <w:szCs w:val="24"/>
        </w:rPr>
        <w:t xml:space="preserve"> in whic</w:t>
      </w:r>
      <w:r>
        <w:rPr>
          <w:rFonts w:ascii="Times New Roman" w:eastAsia="Times New Roman" w:hAnsi="Times New Roman" w:cs="Times New Roman"/>
          <w:sz w:val="24"/>
          <w:szCs w:val="24"/>
        </w:rPr>
        <w:t>h the student concentrated. These pieces should represent the student’s best work, not necessarily their favorite pieces.</w:t>
      </w:r>
    </w:p>
    <w:p w:rsidR="00CF6BA5" w:rsidRDefault="001A5700">
      <w:pPr>
        <w:numPr>
          <w:ilvl w:val="0"/>
          <w:numId w:val="1"/>
        </w:numPr>
        <w:tabs>
          <w:tab w:val="left" w:pos="432"/>
          <w:tab w:val="left" w:pos="864"/>
          <w:tab w:val="left" w:pos="1296"/>
          <w:tab w:val="left" w:pos="172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piece of creative writing from </w:t>
      </w:r>
      <w:r>
        <w:rPr>
          <w:rFonts w:ascii="Times New Roman" w:eastAsia="Times New Roman" w:hAnsi="Times New Roman" w:cs="Times New Roman"/>
          <w:sz w:val="24"/>
          <w:szCs w:val="24"/>
          <w:u w:val="single"/>
        </w:rPr>
        <w:t>any other genre</w:t>
      </w:r>
      <w:r>
        <w:rPr>
          <w:rFonts w:ascii="Times New Roman" w:eastAsia="Times New Roman" w:hAnsi="Times New Roman" w:cs="Times New Roman"/>
          <w:sz w:val="24"/>
          <w:szCs w:val="24"/>
        </w:rPr>
        <w:t xml:space="preserve"> in which the student completed course work. These pieces should represent </w:t>
      </w:r>
      <w:r>
        <w:rPr>
          <w:rFonts w:ascii="Times New Roman" w:eastAsia="Times New Roman" w:hAnsi="Times New Roman" w:cs="Times New Roman"/>
          <w:sz w:val="24"/>
          <w:szCs w:val="24"/>
        </w:rPr>
        <w:t>the student’s best work, not necessarily their favorite pieces.</w:t>
      </w:r>
    </w:p>
    <w:p w:rsidR="00CF6BA5" w:rsidRDefault="001A5700">
      <w:pPr>
        <w:numPr>
          <w:ilvl w:val="0"/>
          <w:numId w:val="1"/>
        </w:numPr>
        <w:tabs>
          <w:tab w:val="left" w:pos="432"/>
          <w:tab w:val="left" w:pos="864"/>
          <w:tab w:val="left" w:pos="1296"/>
          <w:tab w:val="left" w:pos="172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u w:val="single"/>
        </w:rPr>
        <w:t>workshop critique</w:t>
      </w:r>
      <w:r>
        <w:rPr>
          <w:rFonts w:ascii="Times New Roman" w:eastAsia="Times New Roman" w:hAnsi="Times New Roman" w:cs="Times New Roman"/>
          <w:sz w:val="24"/>
          <w:szCs w:val="24"/>
        </w:rPr>
        <w:t xml:space="preserve"> </w:t>
      </w:r>
      <w:r w:rsidR="00630BEF">
        <w:rPr>
          <w:rFonts w:ascii="Times New Roman" w:eastAsia="Times New Roman" w:hAnsi="Times New Roman" w:cs="Times New Roman"/>
          <w:sz w:val="24"/>
          <w:szCs w:val="24"/>
        </w:rPr>
        <w:t xml:space="preserve">of a peer’s work </w:t>
      </w:r>
      <w:r>
        <w:rPr>
          <w:rFonts w:ascii="Times New Roman" w:eastAsia="Times New Roman" w:hAnsi="Times New Roman" w:cs="Times New Roman"/>
          <w:sz w:val="24"/>
          <w:szCs w:val="24"/>
        </w:rPr>
        <w:t>from a class in which written critiques were required. (</w:t>
      </w:r>
      <w:r>
        <w:rPr>
          <w:rFonts w:ascii="Times New Roman" w:eastAsia="Times New Roman" w:hAnsi="Times New Roman" w:cs="Times New Roman"/>
          <w:color w:val="222222"/>
          <w:sz w:val="24"/>
          <w:szCs w:val="24"/>
          <w:highlight w:val="white"/>
        </w:rPr>
        <w:t>Note: this can include a copy of a critical response written directly on a workshopped text that is scanned and subm</w:t>
      </w:r>
      <w:r>
        <w:rPr>
          <w:rFonts w:ascii="Times New Roman" w:eastAsia="Times New Roman" w:hAnsi="Times New Roman" w:cs="Times New Roman"/>
          <w:color w:val="222222"/>
          <w:sz w:val="24"/>
          <w:szCs w:val="24"/>
          <w:highlight w:val="white"/>
        </w:rPr>
        <w:t>itted, provided that substantial details are provided).</w:t>
      </w:r>
    </w:p>
    <w:p w:rsidR="00CF6BA5" w:rsidRDefault="001A5700">
      <w:pPr>
        <w:numPr>
          <w:ilvl w:val="0"/>
          <w:numId w:val="1"/>
        </w:numPr>
        <w:tabs>
          <w:tab w:val="left" w:pos="432"/>
          <w:tab w:val="left" w:pos="864"/>
          <w:tab w:val="left" w:pos="1296"/>
          <w:tab w:val="left" w:pos="172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w:t>
      </w:r>
      <w:r>
        <w:rPr>
          <w:rFonts w:ascii="Times New Roman" w:eastAsia="Times New Roman" w:hAnsi="Times New Roman" w:cs="Times New Roman"/>
          <w:sz w:val="24"/>
          <w:szCs w:val="24"/>
          <w:u w:val="single"/>
        </w:rPr>
        <w:t>critical essay</w:t>
      </w:r>
      <w:r>
        <w:rPr>
          <w:rFonts w:ascii="Times New Roman" w:eastAsia="Times New Roman" w:hAnsi="Times New Roman" w:cs="Times New Roman"/>
          <w:sz w:val="24"/>
          <w:szCs w:val="24"/>
        </w:rPr>
        <w:t xml:space="preserve"> the student wrote related to the use of the form, theory, pedagogy of creative writing, or the use of technology in appropriate media. This could also be a substantial resp</w:t>
      </w:r>
      <w:r>
        <w:rPr>
          <w:rFonts w:ascii="Times New Roman" w:eastAsia="Times New Roman" w:hAnsi="Times New Roman" w:cs="Times New Roman"/>
          <w:sz w:val="24"/>
          <w:szCs w:val="24"/>
        </w:rPr>
        <w:t>onse paper or review essay from a class in which such work was required.</w:t>
      </w:r>
    </w:p>
    <w:p w:rsidR="00CF6BA5" w:rsidRDefault="001A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F6BA5" w:rsidRDefault="001A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Information:</w:t>
      </w:r>
    </w:p>
    <w:p w:rsidR="00CF6BA5" w:rsidRDefault="001A5700">
      <w:pPr>
        <w:numPr>
          <w:ilvl w:val="0"/>
          <w:numId w:val="2"/>
        </w:numPr>
        <w:tabs>
          <w:tab w:val="left" w:pos="432"/>
          <w:tab w:val="left" w:pos="1296"/>
          <w:tab w:val="left" w:pos="172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Portfolios are required in order for the student to graduate but graduating is not contingent upon the review of the portfolio.</w:t>
      </w:r>
    </w:p>
    <w:p w:rsidR="00CF6BA5" w:rsidRDefault="001A5700">
      <w:pPr>
        <w:numPr>
          <w:ilvl w:val="0"/>
          <w:numId w:val="2"/>
        </w:numPr>
        <w:tabs>
          <w:tab w:val="left" w:pos="432"/>
          <w:tab w:val="left" w:pos="1296"/>
          <w:tab w:val="left" w:pos="1728"/>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Portfolios will be submitted </w:t>
      </w:r>
      <w:r>
        <w:rPr>
          <w:rFonts w:ascii="Times New Roman" w:eastAsia="Times New Roman" w:hAnsi="Times New Roman" w:cs="Times New Roman"/>
          <w:sz w:val="24"/>
          <w:szCs w:val="24"/>
        </w:rPr>
        <w:t xml:space="preserve">in digital/electronic forms. Please </w:t>
      </w:r>
      <w:r w:rsidRPr="00E7532E">
        <w:rPr>
          <w:rFonts w:ascii="Times New Roman" w:eastAsia="Times New Roman" w:hAnsi="Times New Roman" w:cs="Times New Roman"/>
          <w:b/>
          <w:bCs/>
          <w:sz w:val="24"/>
          <w:szCs w:val="24"/>
        </w:rPr>
        <w:t>clearly label each file</w:t>
      </w:r>
      <w:r>
        <w:rPr>
          <w:rFonts w:ascii="Times New Roman" w:eastAsia="Times New Roman" w:hAnsi="Times New Roman" w:cs="Times New Roman"/>
          <w:sz w:val="24"/>
          <w:szCs w:val="24"/>
        </w:rPr>
        <w:t xml:space="preserve"> with the student’s last name and which category it fits above (use phrases underlined above). These should be submitted to the major advisor’s email, along with a copy of this form printed off, si</w:t>
      </w:r>
      <w:r>
        <w:rPr>
          <w:rFonts w:ascii="Times New Roman" w:eastAsia="Times New Roman" w:hAnsi="Times New Roman" w:cs="Times New Roman"/>
          <w:sz w:val="24"/>
          <w:szCs w:val="24"/>
        </w:rPr>
        <w:t>gned, and scanned into a digital file (PDF or jpg). The major advisor will check that all of the elements are there and sign off on the portfolio or ask for more files if any are missing.</w:t>
      </w:r>
    </w:p>
    <w:p w:rsidR="00CF6BA5" w:rsidRDefault="00CF6BA5">
      <w:pPr>
        <w:tabs>
          <w:tab w:val="left" w:pos="432"/>
          <w:tab w:val="left" w:pos="1296"/>
          <w:tab w:val="left" w:pos="1728"/>
        </w:tabs>
        <w:spacing w:after="0" w:line="240" w:lineRule="auto"/>
        <w:ind w:left="870" w:hanging="510"/>
        <w:rPr>
          <w:rFonts w:ascii="Times New Roman" w:eastAsia="Times New Roman" w:hAnsi="Times New Roman" w:cs="Times New Roman"/>
          <w:sz w:val="24"/>
          <w:szCs w:val="24"/>
        </w:rPr>
      </w:pPr>
    </w:p>
    <w:p w:rsidR="00CF6BA5" w:rsidRDefault="001A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portfolio has been checked by both the student and the student</w:t>
      </w:r>
      <w:r>
        <w:rPr>
          <w:rFonts w:ascii="Times New Roman" w:eastAsia="Times New Roman" w:hAnsi="Times New Roman" w:cs="Times New Roman"/>
          <w:sz w:val="24"/>
          <w:szCs w:val="24"/>
        </w:rPr>
        <w:t xml:space="preserve">’s advisor and is complete. It is also understood that </w:t>
      </w:r>
      <w:r>
        <w:rPr>
          <w:rFonts w:ascii="Times New Roman" w:eastAsia="Times New Roman" w:hAnsi="Times New Roman" w:cs="Times New Roman"/>
          <w:b/>
          <w:sz w:val="24"/>
          <w:szCs w:val="24"/>
        </w:rPr>
        <w:t xml:space="preserve">incomplete portfolios will not be accepted. </w:t>
      </w:r>
      <w:r>
        <w:rPr>
          <w:rFonts w:ascii="Times New Roman" w:eastAsia="Times New Roman" w:hAnsi="Times New Roman" w:cs="Times New Roman"/>
          <w:sz w:val="24"/>
          <w:szCs w:val="24"/>
        </w:rPr>
        <w:t>We request an email below for possible contact in the future.</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Please sign and date:</w:t>
      </w:r>
      <w:r>
        <w:rPr>
          <w:rFonts w:ascii="Times New Roman" w:eastAsia="Times New Roman" w:hAnsi="Times New Roman" w:cs="Times New Roman"/>
          <w:sz w:val="24"/>
          <w:szCs w:val="24"/>
        </w:rPr>
        <w:br/>
      </w:r>
      <w:bookmarkStart w:id="0" w:name="_GoBack"/>
      <w:bookmarkEnd w:id="0"/>
      <w:r>
        <w:rPr>
          <w:rFonts w:ascii="Times New Roman" w:eastAsia="Times New Roman" w:hAnsi="Times New Roman" w:cs="Times New Roman"/>
          <w:sz w:val="24"/>
          <w:szCs w:val="24"/>
        </w:rPr>
        <w:br/>
        <w:t>X________________________         X___________________________  Date __</w:t>
      </w:r>
      <w:r>
        <w:rPr>
          <w:rFonts w:ascii="Times New Roman" w:eastAsia="Times New Roman" w:hAnsi="Times New Roman" w:cs="Times New Roman"/>
          <w:sz w:val="24"/>
          <w:szCs w:val="24"/>
        </w:rPr>
        <w:t>___________</w:t>
      </w:r>
    </w:p>
    <w:p w:rsidR="00CF6BA5" w:rsidRDefault="001A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Advisor signature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_____________________________</w:t>
      </w:r>
      <w:r>
        <w:rPr>
          <w:rFonts w:ascii="Times New Roman" w:eastAsia="Times New Roman" w:hAnsi="Times New Roman" w:cs="Times New Roman"/>
          <w:sz w:val="24"/>
          <w:szCs w:val="24"/>
        </w:rPr>
        <w:tab/>
        <w:t xml:space="preserve">        ___________________________________________</w:t>
      </w:r>
    </w:p>
    <w:p w:rsidR="00CF6BA5" w:rsidRDefault="001A57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 non-UCA email for student that will still be active in </w:t>
      </w:r>
    </w:p>
    <w:p w:rsidR="00CF6BA5" w:rsidRDefault="001A5700">
      <w:pPr>
        <w:spacing w:after="0" w:line="240" w:lineRule="auto"/>
        <w:ind w:left="3600"/>
        <w:rPr>
          <w:rFonts w:ascii="Times New Roman" w:eastAsia="Times New Roman" w:hAnsi="Times New Roman" w:cs="Times New Roman"/>
        </w:rPr>
      </w:pPr>
      <w:r>
        <w:rPr>
          <w:rFonts w:ascii="Times New Roman" w:eastAsia="Times New Roman" w:hAnsi="Times New Roman" w:cs="Times New Roman"/>
          <w:sz w:val="24"/>
          <w:szCs w:val="24"/>
        </w:rPr>
        <w:t xml:space="preserve">        a few years</w:t>
      </w:r>
    </w:p>
    <w:sectPr w:rsidR="00CF6BA5">
      <w:footerReference w:type="default" r:id="rId7"/>
      <w:pgSz w:w="12240" w:h="15840"/>
      <w:pgMar w:top="72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700" w:rsidRDefault="001A5700">
      <w:pPr>
        <w:spacing w:after="0" w:line="240" w:lineRule="auto"/>
      </w:pPr>
      <w:r>
        <w:separator/>
      </w:r>
    </w:p>
  </w:endnote>
  <w:endnote w:type="continuationSeparator" w:id="0">
    <w:p w:rsidR="001A5700" w:rsidRDefault="001A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BA5" w:rsidRDefault="00CF6BA5"/>
  <w:p w:rsidR="00CF6BA5" w:rsidRDefault="001A5700">
    <w:r>
      <w:t xml:space="preserve">latest update: </w:t>
    </w:r>
    <w:r w:rsidR="00E7532E">
      <w:t>7</w:t>
    </w:r>
    <w:r>
      <w:t>/1</w:t>
    </w:r>
    <w:r w:rsidR="00E7532E">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700" w:rsidRDefault="001A5700">
      <w:pPr>
        <w:spacing w:after="0" w:line="240" w:lineRule="auto"/>
      </w:pPr>
      <w:r>
        <w:separator/>
      </w:r>
    </w:p>
  </w:footnote>
  <w:footnote w:type="continuationSeparator" w:id="0">
    <w:p w:rsidR="001A5700" w:rsidRDefault="001A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735C"/>
    <w:multiLevelType w:val="multilevel"/>
    <w:tmpl w:val="A54CD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4F67C1"/>
    <w:multiLevelType w:val="multilevel"/>
    <w:tmpl w:val="33024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A5"/>
    <w:rsid w:val="001A5700"/>
    <w:rsid w:val="00630BEF"/>
    <w:rsid w:val="00CF6BA5"/>
    <w:rsid w:val="00E7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4D4B8"/>
  <w15:docId w15:val="{71321B28-763F-C346-B339-D5279CA1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2E"/>
  </w:style>
  <w:style w:type="paragraph" w:styleId="Footer">
    <w:name w:val="footer"/>
    <w:basedOn w:val="Normal"/>
    <w:link w:val="FooterChar"/>
    <w:uiPriority w:val="99"/>
    <w:unhideWhenUsed/>
    <w:rsid w:val="00E7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Longhorn</cp:lastModifiedBy>
  <cp:revision>3</cp:revision>
  <dcterms:created xsi:type="dcterms:W3CDTF">2019-07-11T17:46:00Z</dcterms:created>
  <dcterms:modified xsi:type="dcterms:W3CDTF">2019-07-11T17:46:00Z</dcterms:modified>
</cp:coreProperties>
</file>