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7C" w:rsidRDefault="0013147C" w:rsidP="0013147C">
      <w:pPr>
        <w:jc w:val="both"/>
        <w:rPr>
          <w:sz w:val="24"/>
          <w:u w:val="single"/>
        </w:rPr>
      </w:pPr>
      <w:r w:rsidRPr="00196961">
        <w:rPr>
          <w:sz w:val="24"/>
          <w:u w:val="single"/>
        </w:rPr>
        <w:t>Agency</w:t>
      </w:r>
      <w:r w:rsidR="00B15128">
        <w:rPr>
          <w:sz w:val="24"/>
          <w:u w:val="single"/>
        </w:rPr>
        <w:t xml:space="preserve"> Accounts</w:t>
      </w:r>
    </w:p>
    <w:p w:rsidR="0013147C" w:rsidRPr="00196961" w:rsidRDefault="0013147C" w:rsidP="0013147C">
      <w:pPr>
        <w:jc w:val="both"/>
        <w:rPr>
          <w:sz w:val="24"/>
          <w:u w:val="single"/>
        </w:rPr>
      </w:pPr>
    </w:p>
    <w:p w:rsidR="009368FB" w:rsidRDefault="00F73376" w:rsidP="0013147C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Agency accounts may be established</w:t>
      </w:r>
      <w:r w:rsidR="0013147C">
        <w:rPr>
          <w:rFonts w:ascii="CG Times" w:hAnsi="CG Times"/>
          <w:sz w:val="24"/>
        </w:rPr>
        <w:t xml:space="preserve"> for student organizations on campus</w:t>
      </w:r>
      <w:r w:rsidR="009368FB">
        <w:rPr>
          <w:rFonts w:ascii="CG Times" w:hAnsi="CG Times"/>
          <w:sz w:val="24"/>
        </w:rPr>
        <w:t xml:space="preserve"> and for other non-state funds</w:t>
      </w:r>
      <w:r w:rsidR="007F4E88">
        <w:rPr>
          <w:rFonts w:ascii="CG Times" w:hAnsi="CG Times"/>
          <w:sz w:val="24"/>
        </w:rPr>
        <w:t>.  Each organization has a unique</w:t>
      </w:r>
      <w:r w:rsidR="0013147C">
        <w:rPr>
          <w:rFonts w:ascii="CG Times" w:hAnsi="CG Times"/>
          <w:sz w:val="24"/>
        </w:rPr>
        <w:t xml:space="preserve"> index number which</w:t>
      </w:r>
      <w:r w:rsidR="0013147C">
        <w:rPr>
          <w:sz w:val="24"/>
        </w:rPr>
        <w:t xml:space="preserve"> starts with </w:t>
      </w:r>
      <w:r w:rsidR="00F255FD">
        <w:rPr>
          <w:sz w:val="24"/>
        </w:rPr>
        <w:t xml:space="preserve">81XXXX. </w:t>
      </w:r>
      <w:r>
        <w:rPr>
          <w:sz w:val="24"/>
        </w:rPr>
        <w:t xml:space="preserve"> </w:t>
      </w:r>
      <w:r w:rsidR="00F255FD">
        <w:rPr>
          <w:sz w:val="24"/>
        </w:rPr>
        <w:t>T</w:t>
      </w:r>
      <w:r w:rsidR="0013147C">
        <w:rPr>
          <w:sz w:val="24"/>
        </w:rPr>
        <w:t>he account code</w:t>
      </w:r>
      <w:r w:rsidR="00F255FD">
        <w:rPr>
          <w:sz w:val="24"/>
        </w:rPr>
        <w:t xml:space="preserve"> for depositing funds is 549000 and the account code for disbursing funds</w:t>
      </w:r>
      <w:r w:rsidR="00DB1849">
        <w:rPr>
          <w:sz w:val="24"/>
        </w:rPr>
        <w:t xml:space="preserve"> is</w:t>
      </w:r>
      <w:r w:rsidR="0013147C">
        <w:rPr>
          <w:sz w:val="24"/>
        </w:rPr>
        <w:t xml:space="preserve"> 799100.  </w:t>
      </w:r>
      <w:r w:rsidR="003A4273">
        <w:rPr>
          <w:rFonts w:ascii="CG Times" w:hAnsi="CG Times"/>
          <w:sz w:val="24"/>
        </w:rPr>
        <w:t>All agency forms are located on Accounts Payable website</w:t>
      </w:r>
      <w:r w:rsidR="009368FB">
        <w:rPr>
          <w:rFonts w:ascii="CG Times" w:hAnsi="CG Times"/>
          <w:sz w:val="24"/>
        </w:rPr>
        <w:t>:</w:t>
      </w:r>
    </w:p>
    <w:p w:rsidR="009368FB" w:rsidRDefault="009368FB" w:rsidP="0013147C">
      <w:pPr>
        <w:jc w:val="both"/>
        <w:rPr>
          <w:rFonts w:ascii="CG Times" w:hAnsi="CG Times"/>
          <w:sz w:val="24"/>
        </w:rPr>
      </w:pPr>
    </w:p>
    <w:p w:rsidR="0013147C" w:rsidRDefault="009368FB" w:rsidP="0013147C">
      <w:pPr>
        <w:jc w:val="both"/>
        <w:rPr>
          <w:sz w:val="24"/>
        </w:rPr>
      </w:pPr>
      <w:hyperlink r:id="rId5" w:history="1">
        <w:r w:rsidRPr="006A32C0">
          <w:rPr>
            <w:rStyle w:val="Hyperlink"/>
            <w:rFonts w:ascii="CG Times" w:hAnsi="CG Times"/>
            <w:sz w:val="24"/>
          </w:rPr>
          <w:t>https://uca.edu/financialaccounting/accountspayable/</w:t>
        </w:r>
      </w:hyperlink>
      <w:r w:rsidR="003A4273">
        <w:rPr>
          <w:rFonts w:ascii="CG Times" w:hAnsi="CG Times"/>
          <w:sz w:val="24"/>
        </w:rPr>
        <w:t>.</w:t>
      </w:r>
    </w:p>
    <w:p w:rsidR="0013147C" w:rsidRDefault="0013147C" w:rsidP="0013147C">
      <w:pPr>
        <w:jc w:val="both"/>
        <w:rPr>
          <w:rFonts w:ascii="CG Times" w:hAnsi="CG Times"/>
          <w:sz w:val="24"/>
        </w:rPr>
      </w:pPr>
    </w:p>
    <w:p w:rsidR="00AD37C0" w:rsidRDefault="00DB1849" w:rsidP="0013147C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An Application for Agency Account form must be completed in order to request a new agency account.</w:t>
      </w:r>
      <w:r w:rsidR="0013147C">
        <w:rPr>
          <w:rFonts w:ascii="CG Times" w:hAnsi="CG Times"/>
          <w:sz w:val="24"/>
        </w:rPr>
        <w:t xml:space="preserve"> </w:t>
      </w:r>
      <w:r>
        <w:rPr>
          <w:rFonts w:ascii="CG Times" w:hAnsi="CG Times"/>
          <w:sz w:val="24"/>
        </w:rPr>
        <w:t xml:space="preserve"> </w:t>
      </w:r>
      <w:r w:rsidR="0013147C">
        <w:rPr>
          <w:rFonts w:ascii="CG Times" w:hAnsi="CG Times"/>
          <w:sz w:val="24"/>
        </w:rPr>
        <w:t xml:space="preserve">The application includes instructions on how to fill out the form and to whom the application should be returned.  </w:t>
      </w:r>
      <w:r w:rsidR="00B3233F">
        <w:rPr>
          <w:rFonts w:ascii="CG Times" w:hAnsi="CG Times"/>
          <w:sz w:val="24"/>
        </w:rPr>
        <w:t>An Agency A</w:t>
      </w:r>
      <w:r w:rsidR="0013147C">
        <w:rPr>
          <w:rFonts w:ascii="CG Times" w:hAnsi="CG Times"/>
          <w:sz w:val="24"/>
        </w:rPr>
        <w:t>uthorization form</w:t>
      </w:r>
      <w:r w:rsidR="00C51CEC">
        <w:rPr>
          <w:rFonts w:ascii="CG Times" w:hAnsi="CG Times"/>
          <w:sz w:val="24"/>
        </w:rPr>
        <w:t xml:space="preserve"> may be su</w:t>
      </w:r>
      <w:r w:rsidR="00DE45DF">
        <w:rPr>
          <w:rFonts w:ascii="CG Times" w:hAnsi="CG Times"/>
          <w:sz w:val="24"/>
        </w:rPr>
        <w:t>bmitted with the ap</w:t>
      </w:r>
      <w:r w:rsidR="00141E26">
        <w:rPr>
          <w:rFonts w:ascii="CG Times" w:hAnsi="CG Times"/>
          <w:sz w:val="24"/>
        </w:rPr>
        <w:t>plication.  A</w:t>
      </w:r>
      <w:r w:rsidR="00DE45DF">
        <w:rPr>
          <w:rFonts w:ascii="CG Times" w:hAnsi="CG Times"/>
          <w:sz w:val="24"/>
        </w:rPr>
        <w:t xml:space="preserve"> completed</w:t>
      </w:r>
      <w:r w:rsidR="00095D89">
        <w:rPr>
          <w:rFonts w:ascii="CG Times" w:hAnsi="CG Times"/>
          <w:sz w:val="24"/>
        </w:rPr>
        <w:t xml:space="preserve"> authorization</w:t>
      </w:r>
      <w:r w:rsidR="00DE45DF">
        <w:rPr>
          <w:rFonts w:ascii="CG Times" w:hAnsi="CG Times"/>
          <w:sz w:val="24"/>
        </w:rPr>
        <w:t xml:space="preserve"> form must be submitted </w:t>
      </w:r>
      <w:r>
        <w:rPr>
          <w:rFonts w:ascii="CG Times" w:hAnsi="CG Times"/>
          <w:sz w:val="24"/>
        </w:rPr>
        <w:t>before disbursement</w:t>
      </w:r>
      <w:r w:rsidR="00B3233F">
        <w:rPr>
          <w:rFonts w:ascii="CG Times" w:hAnsi="CG Times"/>
          <w:sz w:val="24"/>
        </w:rPr>
        <w:t>s</w:t>
      </w:r>
      <w:r>
        <w:rPr>
          <w:rFonts w:ascii="CG Times" w:hAnsi="CG Times"/>
          <w:sz w:val="24"/>
        </w:rPr>
        <w:t xml:space="preserve"> can be processed. </w:t>
      </w:r>
    </w:p>
    <w:p w:rsidR="00422EE3" w:rsidRDefault="00422EE3" w:rsidP="0013147C">
      <w:pPr>
        <w:jc w:val="both"/>
        <w:rPr>
          <w:rFonts w:ascii="CG Times" w:hAnsi="CG Times"/>
          <w:sz w:val="24"/>
        </w:rPr>
      </w:pPr>
    </w:p>
    <w:p w:rsidR="0013147C" w:rsidRDefault="005A482E" w:rsidP="0013147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Agency</w:t>
      </w:r>
      <w:r w:rsidR="0013147C">
        <w:rPr>
          <w:rFonts w:ascii="CG Times" w:hAnsi="CG Times"/>
          <w:sz w:val="24"/>
        </w:rPr>
        <w:t xml:space="preserve"> </w:t>
      </w:r>
      <w:r>
        <w:rPr>
          <w:rFonts w:ascii="CG Times" w:hAnsi="CG Times"/>
          <w:sz w:val="24"/>
        </w:rPr>
        <w:t xml:space="preserve">Regular </w:t>
      </w:r>
      <w:r w:rsidR="0013147C">
        <w:rPr>
          <w:rFonts w:ascii="CG Times" w:hAnsi="CG Times"/>
          <w:sz w:val="24"/>
        </w:rPr>
        <w:t xml:space="preserve">Authorization </w:t>
      </w:r>
      <w:r>
        <w:rPr>
          <w:rFonts w:ascii="CG Times" w:hAnsi="CG Times"/>
          <w:sz w:val="24"/>
        </w:rPr>
        <w:t xml:space="preserve">Form </w:t>
      </w:r>
      <w:r w:rsidR="0013147C">
        <w:rPr>
          <w:rFonts w:ascii="CG Times" w:hAnsi="CG Times"/>
          <w:sz w:val="24"/>
        </w:rPr>
        <w:t>must have two signatures:</w:t>
      </w:r>
    </w:p>
    <w:p w:rsidR="0013147C" w:rsidRDefault="0013147C" w:rsidP="0013147C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Faculty</w:t>
      </w:r>
      <w:r w:rsidR="009368FB">
        <w:rPr>
          <w:rFonts w:ascii="CG Times" w:hAnsi="CG Times"/>
          <w:sz w:val="24"/>
        </w:rPr>
        <w:t>/Staff (UCA Employee)</w:t>
      </w:r>
      <w:r>
        <w:rPr>
          <w:rFonts w:ascii="CG Times" w:hAnsi="CG Times"/>
          <w:sz w:val="24"/>
        </w:rPr>
        <w:t xml:space="preserve"> Advisor’s signature</w:t>
      </w:r>
    </w:p>
    <w:p w:rsidR="0013147C" w:rsidRDefault="0013147C" w:rsidP="0013147C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Organization Treasurer</w:t>
      </w:r>
      <w:r w:rsidR="009368FB">
        <w:rPr>
          <w:rFonts w:ascii="CG Times" w:hAnsi="CG Times"/>
          <w:sz w:val="24"/>
        </w:rPr>
        <w:t>/Representative</w:t>
      </w:r>
      <w:bookmarkStart w:id="0" w:name="_GoBack"/>
      <w:bookmarkEnd w:id="0"/>
      <w:r>
        <w:rPr>
          <w:rFonts w:ascii="CG Times" w:hAnsi="CG Times"/>
          <w:sz w:val="24"/>
        </w:rPr>
        <w:t xml:space="preserve"> signature</w:t>
      </w:r>
    </w:p>
    <w:p w:rsidR="0013147C" w:rsidRDefault="005A482E" w:rsidP="0013147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Agency</w:t>
      </w:r>
      <w:r w:rsidR="0013147C">
        <w:rPr>
          <w:rFonts w:ascii="CG Times" w:hAnsi="CG Times"/>
          <w:sz w:val="24"/>
        </w:rPr>
        <w:t xml:space="preserve"> Residence Halls </w:t>
      </w:r>
      <w:r>
        <w:rPr>
          <w:rFonts w:ascii="CG Times" w:hAnsi="CG Times"/>
          <w:sz w:val="24"/>
        </w:rPr>
        <w:t xml:space="preserve">Authorization Form </w:t>
      </w:r>
      <w:r w:rsidR="0013147C">
        <w:rPr>
          <w:rFonts w:ascii="CG Times" w:hAnsi="CG Times"/>
          <w:sz w:val="24"/>
        </w:rPr>
        <w:t>must have three signatures:</w:t>
      </w:r>
    </w:p>
    <w:p w:rsidR="0013147C" w:rsidRDefault="0013147C" w:rsidP="0013147C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Area Coordinator’s signature</w:t>
      </w:r>
    </w:p>
    <w:p w:rsidR="0013147C" w:rsidRDefault="0013147C" w:rsidP="0013147C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Hall Coordinator’s signature</w:t>
      </w:r>
    </w:p>
    <w:p w:rsidR="0013147C" w:rsidRDefault="0013147C" w:rsidP="0013147C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Treasurer’s signature</w:t>
      </w:r>
    </w:p>
    <w:p w:rsidR="0013147C" w:rsidRDefault="0013147C" w:rsidP="0013147C">
      <w:pPr>
        <w:ind w:left="1440"/>
        <w:jc w:val="both"/>
        <w:rPr>
          <w:rFonts w:ascii="CG Times" w:hAnsi="CG Times"/>
          <w:sz w:val="24"/>
        </w:rPr>
      </w:pPr>
    </w:p>
    <w:p w:rsidR="0013147C" w:rsidRDefault="00A47C69" w:rsidP="0013147C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</w:t>
      </w:r>
      <w:r w:rsidR="0013147C">
        <w:rPr>
          <w:rFonts w:ascii="CG Times" w:hAnsi="CG Times"/>
          <w:sz w:val="24"/>
        </w:rPr>
        <w:t xml:space="preserve"> new</w:t>
      </w:r>
      <w:r>
        <w:rPr>
          <w:rFonts w:ascii="CG Times" w:hAnsi="CG Times"/>
          <w:sz w:val="24"/>
        </w:rPr>
        <w:t xml:space="preserve"> authorization</w:t>
      </w:r>
      <w:r w:rsidR="009C6E03">
        <w:rPr>
          <w:rFonts w:ascii="CG Times" w:hAnsi="CG Times"/>
          <w:sz w:val="24"/>
        </w:rPr>
        <w:t xml:space="preserve"> form should</w:t>
      </w:r>
      <w:r w:rsidR="0013147C">
        <w:rPr>
          <w:rFonts w:ascii="CG Times" w:hAnsi="CG Times"/>
          <w:sz w:val="24"/>
        </w:rPr>
        <w:t xml:space="preserve"> be completed and forwarded</w:t>
      </w:r>
      <w:r>
        <w:rPr>
          <w:rFonts w:ascii="CG Times" w:hAnsi="CG Times"/>
          <w:sz w:val="24"/>
        </w:rPr>
        <w:t xml:space="preserve"> to</w:t>
      </w:r>
      <w:r w:rsidR="009C6E03">
        <w:rPr>
          <w:rFonts w:ascii="CG Times" w:hAnsi="CG Times"/>
          <w:sz w:val="24"/>
        </w:rPr>
        <w:t xml:space="preserve"> the Accounts Payable Office when</w:t>
      </w:r>
      <w:r w:rsidR="003A6A16">
        <w:rPr>
          <w:rFonts w:ascii="CG Times" w:hAnsi="CG Times"/>
          <w:sz w:val="24"/>
        </w:rPr>
        <w:t xml:space="preserve"> the organization elects a new advisor or treasurer</w:t>
      </w:r>
      <w:r>
        <w:rPr>
          <w:rFonts w:ascii="CG Times" w:hAnsi="CG Times"/>
          <w:sz w:val="24"/>
        </w:rPr>
        <w:t>.</w:t>
      </w:r>
    </w:p>
    <w:p w:rsidR="0013147C" w:rsidRDefault="0013147C" w:rsidP="0013147C">
      <w:pPr>
        <w:jc w:val="both"/>
        <w:rPr>
          <w:rFonts w:ascii="CG Times" w:hAnsi="CG Times"/>
          <w:sz w:val="24"/>
        </w:rPr>
      </w:pPr>
    </w:p>
    <w:p w:rsidR="0013147C" w:rsidRDefault="00B1131F" w:rsidP="0013147C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CG Times" w:hAnsi="CG Times"/>
          <w:sz w:val="24"/>
        </w:rPr>
      </w:pPr>
      <w:r>
        <w:rPr>
          <w:sz w:val="24"/>
        </w:rPr>
        <w:t xml:space="preserve">To request </w:t>
      </w:r>
      <w:r w:rsidR="00DD163C">
        <w:rPr>
          <w:sz w:val="24"/>
        </w:rPr>
        <w:t>a disbursement</w:t>
      </w:r>
      <w:r>
        <w:rPr>
          <w:sz w:val="24"/>
        </w:rPr>
        <w:t xml:space="preserve"> from</w:t>
      </w:r>
      <w:r w:rsidR="00584796">
        <w:rPr>
          <w:sz w:val="24"/>
        </w:rPr>
        <w:t xml:space="preserve"> agency funds, an </w:t>
      </w:r>
      <w:r w:rsidR="0013147C">
        <w:rPr>
          <w:sz w:val="24"/>
        </w:rPr>
        <w:t>Agency Disbursement Reques</w:t>
      </w:r>
      <w:r w:rsidR="00584796">
        <w:rPr>
          <w:sz w:val="24"/>
        </w:rPr>
        <w:t>t and required documentation</w:t>
      </w:r>
      <w:r w:rsidR="00DD163C">
        <w:rPr>
          <w:sz w:val="24"/>
        </w:rPr>
        <w:t xml:space="preserve"> must be completed and sent</w:t>
      </w:r>
      <w:r w:rsidR="0013147C">
        <w:rPr>
          <w:sz w:val="24"/>
        </w:rPr>
        <w:t xml:space="preserve"> to Accounts Payable.  </w:t>
      </w:r>
      <w:r w:rsidR="00A118F9">
        <w:rPr>
          <w:sz w:val="24"/>
        </w:rPr>
        <w:t xml:space="preserve">The preferred method of submission is email to </w:t>
      </w:r>
      <w:hyperlink r:id="rId6" w:history="1">
        <w:r w:rsidR="00A118F9" w:rsidRPr="008F575A">
          <w:rPr>
            <w:rStyle w:val="Hyperlink"/>
            <w:sz w:val="24"/>
          </w:rPr>
          <w:t>apstaff@uca.edu</w:t>
        </w:r>
      </w:hyperlink>
      <w:r w:rsidR="00A118F9">
        <w:rPr>
          <w:sz w:val="24"/>
        </w:rPr>
        <w:t xml:space="preserve">. </w:t>
      </w:r>
      <w:r w:rsidR="0013147C">
        <w:rPr>
          <w:rFonts w:ascii="CG Times" w:hAnsi="CG Times"/>
          <w:sz w:val="24"/>
        </w:rPr>
        <w:t xml:space="preserve">When a completed </w:t>
      </w:r>
      <w:r w:rsidR="0013147C">
        <w:rPr>
          <w:sz w:val="24"/>
        </w:rPr>
        <w:t>Agency Disbursement Request</w:t>
      </w:r>
      <w:r w:rsidR="0013147C">
        <w:rPr>
          <w:rFonts w:ascii="CG Times" w:hAnsi="CG Times"/>
          <w:sz w:val="24"/>
        </w:rPr>
        <w:t xml:space="preserve"> is received in AP, the signatures</w:t>
      </w:r>
      <w:r w:rsidR="00DD163C">
        <w:rPr>
          <w:rFonts w:ascii="CG Times" w:hAnsi="CG Times"/>
          <w:sz w:val="24"/>
        </w:rPr>
        <w:t xml:space="preserve"> on the form</w:t>
      </w:r>
      <w:r w:rsidR="0013147C">
        <w:rPr>
          <w:rFonts w:ascii="CG Times" w:hAnsi="CG Times"/>
          <w:sz w:val="24"/>
        </w:rPr>
        <w:t xml:space="preserve"> are compared to the authorization </w:t>
      </w:r>
      <w:r w:rsidR="00BF0489">
        <w:rPr>
          <w:rFonts w:ascii="CG Times" w:hAnsi="CG Times"/>
          <w:sz w:val="24"/>
        </w:rPr>
        <w:t xml:space="preserve">form </w:t>
      </w:r>
      <w:r w:rsidR="0013147C">
        <w:rPr>
          <w:rFonts w:ascii="CG Times" w:hAnsi="CG Times"/>
          <w:sz w:val="24"/>
        </w:rPr>
        <w:t xml:space="preserve">on file.  </w:t>
      </w:r>
    </w:p>
    <w:p w:rsidR="0013147C" w:rsidRDefault="0013147C" w:rsidP="0013147C">
      <w:pPr>
        <w:jc w:val="both"/>
        <w:rPr>
          <w:rFonts w:ascii="CG Times" w:hAnsi="CG Times"/>
          <w:sz w:val="24"/>
        </w:rPr>
      </w:pPr>
    </w:p>
    <w:p w:rsidR="0013147C" w:rsidRDefault="00860B3B" w:rsidP="0013147C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An agency may</w:t>
      </w:r>
      <w:r w:rsidR="00BF0489">
        <w:rPr>
          <w:rFonts w:ascii="CG Times" w:hAnsi="CG Times"/>
          <w:sz w:val="24"/>
        </w:rPr>
        <w:t xml:space="preserve"> transfer funds</w:t>
      </w:r>
      <w:r w:rsidR="0013147C">
        <w:rPr>
          <w:rFonts w:ascii="CG Times" w:hAnsi="CG Times"/>
          <w:sz w:val="24"/>
        </w:rPr>
        <w:t xml:space="preserve"> t</w:t>
      </w:r>
      <w:r>
        <w:rPr>
          <w:rFonts w:ascii="CG Times" w:hAnsi="CG Times"/>
          <w:sz w:val="24"/>
        </w:rPr>
        <w:t>o another UCA account by completing</w:t>
      </w:r>
      <w:r w:rsidR="0013147C">
        <w:rPr>
          <w:rFonts w:ascii="CG Times" w:hAnsi="CG Times"/>
          <w:sz w:val="24"/>
        </w:rPr>
        <w:t xml:space="preserve"> a Supplies</w:t>
      </w:r>
      <w:r>
        <w:rPr>
          <w:rFonts w:ascii="CG Times" w:hAnsi="CG Times"/>
          <w:sz w:val="24"/>
        </w:rPr>
        <w:t>/Services Form located on the Financial Accounting website</w:t>
      </w:r>
      <w:r w:rsidR="00DD163C">
        <w:rPr>
          <w:rFonts w:ascii="CG Times" w:hAnsi="CG Times"/>
          <w:sz w:val="24"/>
        </w:rPr>
        <w:t xml:space="preserve"> </w:t>
      </w:r>
      <w:hyperlink r:id="rId7" w:history="1">
        <w:r w:rsidR="00DD163C" w:rsidRPr="001F4A6C">
          <w:rPr>
            <w:rStyle w:val="Hyperlink"/>
            <w:rFonts w:ascii="CG Times" w:hAnsi="CG Times"/>
            <w:sz w:val="24"/>
          </w:rPr>
          <w:t>https://uca.edu/financialaccounting/accounting/</w:t>
        </w:r>
      </w:hyperlink>
      <w:r w:rsidR="00DD163C">
        <w:rPr>
          <w:rFonts w:ascii="CG Times" w:hAnsi="CG Times"/>
          <w:sz w:val="24"/>
        </w:rPr>
        <w:t xml:space="preserve">. </w:t>
      </w:r>
      <w:r w:rsidR="00593EB2">
        <w:rPr>
          <w:rFonts w:ascii="CG Times" w:hAnsi="CG Times"/>
          <w:sz w:val="24"/>
        </w:rPr>
        <w:t xml:space="preserve">  The form should be submitted</w:t>
      </w:r>
      <w:r w:rsidR="00DD163C">
        <w:rPr>
          <w:rFonts w:ascii="CG Times" w:hAnsi="CG Times"/>
          <w:sz w:val="24"/>
        </w:rPr>
        <w:t xml:space="preserve"> by email</w:t>
      </w:r>
      <w:r w:rsidR="00593EB2">
        <w:rPr>
          <w:rFonts w:ascii="CG Times" w:hAnsi="CG Times"/>
          <w:sz w:val="24"/>
        </w:rPr>
        <w:t xml:space="preserve"> to </w:t>
      </w:r>
      <w:hyperlink r:id="rId8" w:history="1">
        <w:r w:rsidR="00593EB2" w:rsidRPr="008F575A">
          <w:rPr>
            <w:rStyle w:val="Hyperlink"/>
            <w:rFonts w:ascii="CG Times" w:hAnsi="CG Times"/>
            <w:sz w:val="24"/>
          </w:rPr>
          <w:t>financialaccounting@uca.edu</w:t>
        </w:r>
      </w:hyperlink>
      <w:r w:rsidR="00593EB2">
        <w:rPr>
          <w:rFonts w:ascii="CG Times" w:hAnsi="CG Times"/>
          <w:sz w:val="24"/>
        </w:rPr>
        <w:t xml:space="preserve">.  </w:t>
      </w:r>
      <w:r w:rsidR="0013147C">
        <w:rPr>
          <w:rFonts w:ascii="CG Times" w:hAnsi="CG Times"/>
          <w:sz w:val="24"/>
        </w:rPr>
        <w:t xml:space="preserve">NOTE:  The account </w:t>
      </w:r>
      <w:r w:rsidR="00DD163C">
        <w:rPr>
          <w:rFonts w:ascii="CG Times" w:hAnsi="CG Times"/>
          <w:sz w:val="24"/>
        </w:rPr>
        <w:t xml:space="preserve">receiving the funds </w:t>
      </w:r>
      <w:r w:rsidR="0013147C">
        <w:rPr>
          <w:rFonts w:ascii="CG Times" w:hAnsi="CG Times"/>
          <w:sz w:val="24"/>
        </w:rPr>
        <w:t xml:space="preserve">may be a </w:t>
      </w:r>
      <w:r w:rsidR="00B1131F">
        <w:rPr>
          <w:rFonts w:ascii="CG Times" w:hAnsi="CG Times"/>
          <w:sz w:val="24"/>
        </w:rPr>
        <w:t>U</w:t>
      </w:r>
      <w:r w:rsidR="0013147C">
        <w:rPr>
          <w:rFonts w:ascii="CG Times" w:hAnsi="CG Times"/>
          <w:sz w:val="24"/>
        </w:rPr>
        <w:t>niversity</w:t>
      </w:r>
      <w:r w:rsidR="00C52E2D">
        <w:rPr>
          <w:rFonts w:ascii="CG Times" w:hAnsi="CG Times"/>
          <w:sz w:val="24"/>
        </w:rPr>
        <w:t xml:space="preserve"> department</w:t>
      </w:r>
      <w:r w:rsidR="0013147C">
        <w:rPr>
          <w:rFonts w:ascii="CG Times" w:hAnsi="CG Times"/>
          <w:sz w:val="24"/>
        </w:rPr>
        <w:t xml:space="preserve"> or an agency account.  The form should include:</w:t>
      </w:r>
    </w:p>
    <w:p w:rsidR="0013147C" w:rsidRDefault="00C52E2D" w:rsidP="0013147C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Signatures of the advisor and treasurer of the agency disbursing</w:t>
      </w:r>
      <w:r w:rsidR="0013147C">
        <w:rPr>
          <w:rFonts w:ascii="CG Times" w:hAnsi="CG Times"/>
          <w:sz w:val="24"/>
        </w:rPr>
        <w:t xml:space="preserve"> the funds </w:t>
      </w:r>
    </w:p>
    <w:p w:rsidR="0013147C" w:rsidRDefault="0013147C" w:rsidP="0013147C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The index and a</w:t>
      </w:r>
      <w:r w:rsidR="00444A43">
        <w:rPr>
          <w:rFonts w:ascii="CG Times" w:hAnsi="CG Times"/>
          <w:sz w:val="24"/>
        </w:rPr>
        <w:t>c</w:t>
      </w:r>
      <w:r w:rsidR="00C52E2D">
        <w:rPr>
          <w:rFonts w:ascii="CG Times" w:hAnsi="CG Times"/>
          <w:sz w:val="24"/>
        </w:rPr>
        <w:t>count code of the agency disbursing</w:t>
      </w:r>
      <w:r>
        <w:rPr>
          <w:rFonts w:ascii="CG Times" w:hAnsi="CG Times"/>
          <w:sz w:val="24"/>
        </w:rPr>
        <w:t xml:space="preserve"> the funds</w:t>
      </w:r>
    </w:p>
    <w:p w:rsidR="0013147C" w:rsidRDefault="00C52E2D" w:rsidP="0013147C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An authorized</w:t>
      </w:r>
      <w:r w:rsidR="0013147C">
        <w:rPr>
          <w:rFonts w:ascii="CG Times" w:hAnsi="CG Times"/>
          <w:sz w:val="24"/>
        </w:rPr>
        <w:t xml:space="preserve"> signature of the agency/department receiving the funds</w:t>
      </w:r>
    </w:p>
    <w:p w:rsidR="0013147C" w:rsidRDefault="0013147C" w:rsidP="0013147C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The index and account number of the agency</w:t>
      </w:r>
      <w:r w:rsidR="00C52E2D">
        <w:rPr>
          <w:rFonts w:ascii="CG Times" w:hAnsi="CG Times"/>
          <w:sz w:val="24"/>
        </w:rPr>
        <w:t>/department</w:t>
      </w:r>
      <w:r>
        <w:rPr>
          <w:rFonts w:ascii="CG Times" w:hAnsi="CG Times"/>
          <w:sz w:val="24"/>
        </w:rPr>
        <w:t xml:space="preserve"> receiving the funds</w:t>
      </w:r>
    </w:p>
    <w:p w:rsidR="00BE35C3" w:rsidRDefault="0013147C" w:rsidP="0013147C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 brief description</w:t>
      </w:r>
    </w:p>
    <w:p w:rsidR="00BE35C3" w:rsidRDefault="00BE35C3" w:rsidP="00BE35C3">
      <w:pPr>
        <w:widowControl/>
        <w:autoSpaceDE/>
        <w:autoSpaceDN/>
        <w:adjustRightInd/>
        <w:jc w:val="both"/>
        <w:rPr>
          <w:rFonts w:ascii="CG Times" w:hAnsi="CG Times"/>
          <w:sz w:val="24"/>
        </w:rPr>
      </w:pPr>
    </w:p>
    <w:p w:rsidR="0013147C" w:rsidRDefault="003A6A16" w:rsidP="00BE35C3">
      <w:pPr>
        <w:widowControl/>
        <w:autoSpaceDE/>
        <w:autoSpaceDN/>
        <w:adjustRightInd/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Deposits</w:t>
      </w:r>
      <w:r w:rsidR="00A935E0">
        <w:rPr>
          <w:rFonts w:ascii="CG Times" w:hAnsi="CG Times"/>
          <w:sz w:val="24"/>
        </w:rPr>
        <w:t xml:space="preserve"> require an Agency Deposit Slip and</w:t>
      </w:r>
      <w:r>
        <w:rPr>
          <w:rFonts w:ascii="CG Times" w:hAnsi="CG Times"/>
          <w:sz w:val="24"/>
        </w:rPr>
        <w:t xml:space="preserve"> are processed through the Student Accounts office located in Bernard Hall. </w:t>
      </w:r>
      <w:r w:rsidR="00A935E0">
        <w:rPr>
          <w:rFonts w:ascii="CG Times" w:hAnsi="CG Times"/>
          <w:sz w:val="24"/>
        </w:rPr>
        <w:t xml:space="preserve"> </w:t>
      </w:r>
      <w:r>
        <w:rPr>
          <w:rFonts w:ascii="CG Times" w:hAnsi="CG Times"/>
          <w:sz w:val="24"/>
        </w:rPr>
        <w:t xml:space="preserve"> </w:t>
      </w:r>
    </w:p>
    <w:p w:rsidR="005E2961" w:rsidRDefault="009368FB"/>
    <w:p w:rsidR="00BE35C3" w:rsidRDefault="00BE35C3"/>
    <w:sectPr w:rsidR="00BE3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D4C9B"/>
    <w:multiLevelType w:val="hybridMultilevel"/>
    <w:tmpl w:val="33EC6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02E1A"/>
    <w:multiLevelType w:val="hybridMultilevel"/>
    <w:tmpl w:val="A246C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7C"/>
    <w:rsid w:val="00095D89"/>
    <w:rsid w:val="00107D3D"/>
    <w:rsid w:val="0013147C"/>
    <w:rsid w:val="00141E26"/>
    <w:rsid w:val="00364DB1"/>
    <w:rsid w:val="003A4273"/>
    <w:rsid w:val="003A6A16"/>
    <w:rsid w:val="00422EE3"/>
    <w:rsid w:val="00444A43"/>
    <w:rsid w:val="004D6A55"/>
    <w:rsid w:val="0056268F"/>
    <w:rsid w:val="00584796"/>
    <w:rsid w:val="00593EB2"/>
    <w:rsid w:val="005A482E"/>
    <w:rsid w:val="007B5463"/>
    <w:rsid w:val="007F4E88"/>
    <w:rsid w:val="00860B3B"/>
    <w:rsid w:val="009368FB"/>
    <w:rsid w:val="009C6E03"/>
    <w:rsid w:val="00A118F9"/>
    <w:rsid w:val="00A47C69"/>
    <w:rsid w:val="00A935E0"/>
    <w:rsid w:val="00AD37C0"/>
    <w:rsid w:val="00B1131F"/>
    <w:rsid w:val="00B15128"/>
    <w:rsid w:val="00B3233F"/>
    <w:rsid w:val="00BE35C3"/>
    <w:rsid w:val="00BF0489"/>
    <w:rsid w:val="00C51CEC"/>
    <w:rsid w:val="00C52E2D"/>
    <w:rsid w:val="00CD7351"/>
    <w:rsid w:val="00DB0EEA"/>
    <w:rsid w:val="00DB1849"/>
    <w:rsid w:val="00DD163C"/>
    <w:rsid w:val="00DE45DF"/>
    <w:rsid w:val="00F255FD"/>
    <w:rsid w:val="00F73376"/>
    <w:rsid w:val="00F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93B3"/>
  <w15:chartTrackingRefBased/>
  <w15:docId w15:val="{5710C4A9-06A5-4D60-A131-330F1896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13147C"/>
    <w:pPr>
      <w:numPr>
        <w:numId w:val="1"/>
      </w:numPr>
      <w:ind w:left="720" w:hanging="720"/>
      <w:outlineLvl w:val="0"/>
    </w:pPr>
  </w:style>
  <w:style w:type="character" w:styleId="Hyperlink">
    <w:name w:val="Hyperlink"/>
    <w:basedOn w:val="DefaultParagraphFont"/>
    <w:uiPriority w:val="99"/>
    <w:unhideWhenUsed/>
    <w:rsid w:val="00A11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accounting@uc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a.edu/financialaccounting/accoun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staff@uca.edu" TargetMode="External"/><Relationship Id="rId5" Type="http://schemas.openxmlformats.org/officeDocument/2006/relationships/hyperlink" Target="https://uca.edu/financialaccounting/accountspayab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Giblet</dc:creator>
  <cp:keywords/>
  <dc:description/>
  <cp:lastModifiedBy>Jeremy Bruner</cp:lastModifiedBy>
  <cp:revision>3</cp:revision>
  <dcterms:created xsi:type="dcterms:W3CDTF">2022-03-29T13:53:00Z</dcterms:created>
  <dcterms:modified xsi:type="dcterms:W3CDTF">2022-04-15T19:04:00Z</dcterms:modified>
</cp:coreProperties>
</file>