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197D7" w14:textId="77777777" w:rsidR="00572737" w:rsidRPr="00572737" w:rsidRDefault="00572737" w:rsidP="00572737">
      <w:pPr>
        <w:pStyle w:val="NormalWeb"/>
        <w:spacing w:before="0" w:beforeAutospacing="0" w:after="160" w:afterAutospacing="0"/>
        <w:jc w:val="center"/>
      </w:pPr>
      <w:r w:rsidRPr="00572737">
        <w:rPr>
          <w:rFonts w:ascii="Calibri" w:hAnsi="Calibri"/>
          <w:b/>
          <w:bCs/>
          <w:color w:val="000000"/>
        </w:rPr>
        <w:t xml:space="preserve">University of Central Arkansas </w:t>
      </w:r>
    </w:p>
    <w:p w14:paraId="1668224F" w14:textId="0D027896" w:rsidR="00572737" w:rsidRPr="00572737" w:rsidRDefault="00B1308D" w:rsidP="00572737">
      <w:pPr>
        <w:pStyle w:val="NormalWeb"/>
        <w:spacing w:before="0" w:beforeAutospacing="0" w:after="160" w:afterAutospacing="0"/>
        <w:jc w:val="center"/>
        <w:rPr>
          <w:rFonts w:ascii="Calibri" w:hAnsi="Calibri"/>
          <w:b/>
          <w:bCs/>
          <w:color w:val="000000"/>
        </w:rPr>
      </w:pPr>
      <w:r>
        <w:rPr>
          <w:rFonts w:ascii="Calibri" w:hAnsi="Calibri"/>
          <w:b/>
          <w:bCs/>
          <w:color w:val="000000"/>
        </w:rPr>
        <w:t xml:space="preserve">Academic Affairs - </w:t>
      </w:r>
      <w:r w:rsidR="00572737" w:rsidRPr="00572737">
        <w:rPr>
          <w:rFonts w:ascii="Calibri" w:hAnsi="Calibri"/>
          <w:b/>
          <w:bCs/>
          <w:color w:val="000000"/>
        </w:rPr>
        <w:t>Best Practices in Academic Advising  </w:t>
      </w:r>
    </w:p>
    <w:p w14:paraId="194B005B" w14:textId="17131DB3" w:rsidR="00572737" w:rsidRDefault="00572737" w:rsidP="00572737">
      <w:pPr>
        <w:pStyle w:val="NormalWeb"/>
        <w:spacing w:before="0" w:beforeAutospacing="0" w:after="160" w:afterAutospacing="0"/>
        <w:jc w:val="center"/>
      </w:pPr>
      <w:r w:rsidRPr="00572737">
        <w:rPr>
          <w:rFonts w:ascii="Calibri" w:hAnsi="Calibri"/>
          <w:b/>
          <w:bCs/>
          <w:color w:val="000000"/>
        </w:rPr>
        <w:t>Mid-Year Report</w:t>
      </w:r>
    </w:p>
    <w:p w14:paraId="1D823646" w14:textId="77777777" w:rsidR="00572737" w:rsidRDefault="00572737">
      <w:pPr>
        <w:rPr>
          <w:sz w:val="22"/>
          <w:szCs w:val="22"/>
        </w:rPr>
      </w:pPr>
    </w:p>
    <w:p w14:paraId="7AEA968C" w14:textId="77777777" w:rsidR="00572737" w:rsidRDefault="00572737">
      <w:pPr>
        <w:rPr>
          <w:sz w:val="22"/>
          <w:szCs w:val="22"/>
        </w:rPr>
      </w:pPr>
    </w:p>
    <w:p w14:paraId="1A56DCEC" w14:textId="13F84BBF" w:rsidR="00572737" w:rsidRDefault="00572737">
      <w:pPr>
        <w:rPr>
          <w:sz w:val="22"/>
          <w:szCs w:val="22"/>
        </w:rPr>
      </w:pPr>
      <w:r>
        <w:rPr>
          <w:sz w:val="22"/>
          <w:szCs w:val="22"/>
        </w:rPr>
        <w:t xml:space="preserve">Below is an abbreviated outline of the </w:t>
      </w:r>
      <w:r w:rsidR="00B1308D">
        <w:rPr>
          <w:sz w:val="22"/>
          <w:szCs w:val="22"/>
        </w:rPr>
        <w:t>AAC</w:t>
      </w:r>
      <w:bookmarkStart w:id="0" w:name="_GoBack"/>
      <w:bookmarkEnd w:id="0"/>
      <w:r>
        <w:rPr>
          <w:sz w:val="22"/>
          <w:szCs w:val="22"/>
        </w:rPr>
        <w:t xml:space="preserve">’s work on best practices in academic advising and graduation application. A full report will be submitted to Faculty Senate at the end of the academic year.    </w:t>
      </w:r>
    </w:p>
    <w:p w14:paraId="13F44CA9" w14:textId="77777777" w:rsidR="00572737" w:rsidRDefault="00572737">
      <w:pPr>
        <w:rPr>
          <w:sz w:val="22"/>
          <w:szCs w:val="22"/>
        </w:rPr>
      </w:pPr>
    </w:p>
    <w:p w14:paraId="590C24A7" w14:textId="11661304" w:rsidR="00267B0E" w:rsidRPr="002C7FE5" w:rsidRDefault="002F30A6">
      <w:pPr>
        <w:rPr>
          <w:b/>
          <w:sz w:val="22"/>
          <w:szCs w:val="22"/>
        </w:rPr>
      </w:pPr>
      <w:r w:rsidRPr="002C7FE5">
        <w:rPr>
          <w:b/>
          <w:sz w:val="22"/>
          <w:szCs w:val="22"/>
        </w:rPr>
        <w:t>Suggestions for Academic Affairs Advising Best Practices:</w:t>
      </w:r>
    </w:p>
    <w:p w14:paraId="41E708E3" w14:textId="77777777" w:rsidR="002F30A6" w:rsidRDefault="002F30A6">
      <w:pPr>
        <w:rPr>
          <w:sz w:val="22"/>
          <w:szCs w:val="22"/>
        </w:rPr>
      </w:pPr>
    </w:p>
    <w:p w14:paraId="574CCDB8" w14:textId="1880A855" w:rsidR="002F30A6" w:rsidRDefault="00572737" w:rsidP="002F30A6">
      <w:pPr>
        <w:pStyle w:val="ListParagraph"/>
        <w:numPr>
          <w:ilvl w:val="0"/>
          <w:numId w:val="1"/>
        </w:numPr>
        <w:rPr>
          <w:sz w:val="22"/>
          <w:szCs w:val="22"/>
        </w:rPr>
      </w:pPr>
      <w:r>
        <w:rPr>
          <w:sz w:val="22"/>
          <w:szCs w:val="22"/>
        </w:rPr>
        <w:t xml:space="preserve">Senator </w:t>
      </w:r>
      <w:r w:rsidR="002F30A6">
        <w:rPr>
          <w:sz w:val="22"/>
          <w:szCs w:val="22"/>
        </w:rPr>
        <w:t>D</w:t>
      </w:r>
      <w:r>
        <w:rPr>
          <w:sz w:val="22"/>
          <w:szCs w:val="22"/>
        </w:rPr>
        <w:t>ahlenburg</w:t>
      </w:r>
      <w:r w:rsidR="002F30A6">
        <w:rPr>
          <w:sz w:val="22"/>
          <w:szCs w:val="22"/>
        </w:rPr>
        <w:t xml:space="preserve"> presented information on peer and aspirant institutions and we found two that are super performers on retention and matriculation rates</w:t>
      </w:r>
    </w:p>
    <w:p w14:paraId="387D0335" w14:textId="02FD43AA" w:rsidR="002F30A6" w:rsidRDefault="002F30A6" w:rsidP="002F30A6">
      <w:pPr>
        <w:pStyle w:val="ListParagraph"/>
        <w:numPr>
          <w:ilvl w:val="1"/>
          <w:numId w:val="1"/>
        </w:numPr>
        <w:rPr>
          <w:sz w:val="22"/>
          <w:szCs w:val="22"/>
        </w:rPr>
      </w:pPr>
      <w:r>
        <w:rPr>
          <w:sz w:val="22"/>
          <w:szCs w:val="22"/>
        </w:rPr>
        <w:t>Grand Valley State University (Michigan)</w:t>
      </w:r>
    </w:p>
    <w:p w14:paraId="5C794A14" w14:textId="77777777" w:rsidR="00572737" w:rsidRPr="00572737" w:rsidRDefault="00572737" w:rsidP="00572737">
      <w:pPr>
        <w:pStyle w:val="ListParagraph"/>
        <w:numPr>
          <w:ilvl w:val="2"/>
          <w:numId w:val="1"/>
        </w:numPr>
        <w:rPr>
          <w:sz w:val="22"/>
          <w:szCs w:val="22"/>
        </w:rPr>
      </w:pPr>
      <w:r w:rsidRPr="00572737">
        <w:rPr>
          <w:sz w:val="22"/>
          <w:szCs w:val="22"/>
        </w:rPr>
        <w:t>First-year retention rate 82%</w:t>
      </w:r>
    </w:p>
    <w:p w14:paraId="341BD269" w14:textId="77777777" w:rsidR="00572737" w:rsidRPr="00572737" w:rsidRDefault="00572737" w:rsidP="00572737">
      <w:pPr>
        <w:pStyle w:val="ListParagraph"/>
        <w:numPr>
          <w:ilvl w:val="2"/>
          <w:numId w:val="1"/>
        </w:numPr>
        <w:rPr>
          <w:sz w:val="22"/>
          <w:szCs w:val="22"/>
        </w:rPr>
      </w:pPr>
      <w:r w:rsidRPr="00572737">
        <w:rPr>
          <w:sz w:val="22"/>
          <w:szCs w:val="22"/>
        </w:rPr>
        <w:t>Four-year graduation rate 31.3%</w:t>
      </w:r>
    </w:p>
    <w:p w14:paraId="2A63C443" w14:textId="77777777" w:rsidR="00572737" w:rsidRPr="00572737" w:rsidRDefault="00572737" w:rsidP="00572737">
      <w:pPr>
        <w:pStyle w:val="ListParagraph"/>
        <w:numPr>
          <w:ilvl w:val="2"/>
          <w:numId w:val="1"/>
        </w:numPr>
        <w:rPr>
          <w:sz w:val="22"/>
          <w:szCs w:val="22"/>
        </w:rPr>
      </w:pPr>
      <w:r w:rsidRPr="00572737">
        <w:rPr>
          <w:sz w:val="22"/>
          <w:szCs w:val="22"/>
        </w:rPr>
        <w:t>Five-year graduation rate 58.3%</w:t>
      </w:r>
    </w:p>
    <w:p w14:paraId="506D0812" w14:textId="77777777" w:rsidR="00572737" w:rsidRPr="00572737" w:rsidRDefault="00572737" w:rsidP="00572737">
      <w:pPr>
        <w:pStyle w:val="ListParagraph"/>
        <w:numPr>
          <w:ilvl w:val="2"/>
          <w:numId w:val="1"/>
        </w:numPr>
        <w:rPr>
          <w:sz w:val="22"/>
          <w:szCs w:val="22"/>
        </w:rPr>
      </w:pPr>
      <w:r w:rsidRPr="00572737">
        <w:rPr>
          <w:sz w:val="22"/>
          <w:szCs w:val="22"/>
        </w:rPr>
        <w:t>Six-year graduation rate 64.9%</w:t>
      </w:r>
    </w:p>
    <w:p w14:paraId="49197134" w14:textId="01DB6A31" w:rsidR="00572737" w:rsidRDefault="00572737" w:rsidP="00572737">
      <w:pPr>
        <w:pStyle w:val="ListParagraph"/>
        <w:numPr>
          <w:ilvl w:val="2"/>
          <w:numId w:val="1"/>
        </w:numPr>
        <w:rPr>
          <w:sz w:val="22"/>
          <w:szCs w:val="22"/>
        </w:rPr>
      </w:pPr>
      <w:r w:rsidRPr="00572737">
        <w:rPr>
          <w:sz w:val="22"/>
          <w:szCs w:val="22"/>
        </w:rPr>
        <w:t>% of students who transfer out 12.5%</w:t>
      </w:r>
    </w:p>
    <w:p w14:paraId="2EF0C94B" w14:textId="1AC69218" w:rsidR="002F30A6" w:rsidRDefault="002F30A6" w:rsidP="002F30A6">
      <w:pPr>
        <w:pStyle w:val="ListParagraph"/>
        <w:numPr>
          <w:ilvl w:val="1"/>
          <w:numId w:val="1"/>
        </w:numPr>
        <w:rPr>
          <w:sz w:val="22"/>
          <w:szCs w:val="22"/>
        </w:rPr>
      </w:pPr>
      <w:r>
        <w:rPr>
          <w:sz w:val="22"/>
          <w:szCs w:val="22"/>
        </w:rPr>
        <w:t>Appalachian State University (North Carolina)</w:t>
      </w:r>
    </w:p>
    <w:p w14:paraId="0D5374CB" w14:textId="77777777" w:rsidR="00572737" w:rsidRPr="00572737" w:rsidRDefault="00572737" w:rsidP="00572737">
      <w:pPr>
        <w:pStyle w:val="ListParagraph"/>
        <w:numPr>
          <w:ilvl w:val="2"/>
          <w:numId w:val="1"/>
        </w:numPr>
        <w:rPr>
          <w:sz w:val="22"/>
          <w:szCs w:val="22"/>
        </w:rPr>
      </w:pPr>
      <w:r w:rsidRPr="00572737">
        <w:rPr>
          <w:sz w:val="22"/>
          <w:szCs w:val="22"/>
        </w:rPr>
        <w:t>First-year retention rate 87%</w:t>
      </w:r>
    </w:p>
    <w:p w14:paraId="55B4392E" w14:textId="77777777" w:rsidR="00572737" w:rsidRPr="00572737" w:rsidRDefault="00572737" w:rsidP="00572737">
      <w:pPr>
        <w:pStyle w:val="ListParagraph"/>
        <w:numPr>
          <w:ilvl w:val="2"/>
          <w:numId w:val="1"/>
        </w:numPr>
        <w:rPr>
          <w:sz w:val="22"/>
          <w:szCs w:val="22"/>
        </w:rPr>
      </w:pPr>
      <w:r w:rsidRPr="00572737">
        <w:rPr>
          <w:sz w:val="22"/>
          <w:szCs w:val="22"/>
        </w:rPr>
        <w:t>Four-year graduation rate 44.1%</w:t>
      </w:r>
    </w:p>
    <w:p w14:paraId="7E0284B4" w14:textId="77777777" w:rsidR="00572737" w:rsidRPr="00572737" w:rsidRDefault="00572737" w:rsidP="00572737">
      <w:pPr>
        <w:pStyle w:val="ListParagraph"/>
        <w:numPr>
          <w:ilvl w:val="2"/>
          <w:numId w:val="1"/>
        </w:numPr>
        <w:rPr>
          <w:sz w:val="22"/>
          <w:szCs w:val="22"/>
        </w:rPr>
      </w:pPr>
      <w:r w:rsidRPr="00572737">
        <w:rPr>
          <w:sz w:val="22"/>
          <w:szCs w:val="22"/>
        </w:rPr>
        <w:t>Five-year graduation rate 66.3%</w:t>
      </w:r>
    </w:p>
    <w:p w14:paraId="41A9FC47" w14:textId="77777777" w:rsidR="00572737" w:rsidRPr="00572737" w:rsidRDefault="00572737" w:rsidP="00572737">
      <w:pPr>
        <w:pStyle w:val="ListParagraph"/>
        <w:numPr>
          <w:ilvl w:val="2"/>
          <w:numId w:val="1"/>
        </w:numPr>
        <w:rPr>
          <w:sz w:val="22"/>
          <w:szCs w:val="22"/>
        </w:rPr>
      </w:pPr>
      <w:r w:rsidRPr="00572737">
        <w:rPr>
          <w:sz w:val="22"/>
          <w:szCs w:val="22"/>
        </w:rPr>
        <w:t>Six-year graduation rate 69.7%</w:t>
      </w:r>
    </w:p>
    <w:p w14:paraId="4EDF704E" w14:textId="3140189E" w:rsidR="00572737" w:rsidRDefault="00572737" w:rsidP="00572737">
      <w:pPr>
        <w:pStyle w:val="ListParagraph"/>
        <w:numPr>
          <w:ilvl w:val="2"/>
          <w:numId w:val="1"/>
        </w:numPr>
        <w:rPr>
          <w:sz w:val="22"/>
          <w:szCs w:val="22"/>
        </w:rPr>
      </w:pPr>
      <w:r w:rsidRPr="00572737">
        <w:rPr>
          <w:sz w:val="22"/>
          <w:szCs w:val="22"/>
        </w:rPr>
        <w:t>% of students who transfer out 11.7%</w:t>
      </w:r>
    </w:p>
    <w:p w14:paraId="66670F32" w14:textId="77777777" w:rsidR="002F30A6" w:rsidRDefault="002F30A6" w:rsidP="002F30A6">
      <w:pPr>
        <w:pStyle w:val="ListParagraph"/>
        <w:numPr>
          <w:ilvl w:val="0"/>
          <w:numId w:val="1"/>
        </w:numPr>
        <w:rPr>
          <w:sz w:val="22"/>
          <w:szCs w:val="22"/>
        </w:rPr>
      </w:pPr>
      <w:r>
        <w:rPr>
          <w:sz w:val="22"/>
          <w:szCs w:val="22"/>
        </w:rPr>
        <w:t>Montag, et al. article in NACADA Journal (2012) suggests:</w:t>
      </w:r>
    </w:p>
    <w:p w14:paraId="1ABEDFE9" w14:textId="77777777" w:rsidR="002F30A6" w:rsidRDefault="002F30A6" w:rsidP="002F30A6">
      <w:pPr>
        <w:pStyle w:val="ListParagraph"/>
        <w:numPr>
          <w:ilvl w:val="1"/>
          <w:numId w:val="1"/>
        </w:numPr>
        <w:rPr>
          <w:sz w:val="22"/>
          <w:szCs w:val="22"/>
        </w:rPr>
      </w:pPr>
      <w:r>
        <w:rPr>
          <w:sz w:val="22"/>
          <w:szCs w:val="22"/>
        </w:rPr>
        <w:t>40-85% of millennials change major at least once before graduation</w:t>
      </w:r>
    </w:p>
    <w:p w14:paraId="27A0B2F4" w14:textId="77777777" w:rsidR="002F30A6" w:rsidRDefault="002F30A6" w:rsidP="002F30A6">
      <w:pPr>
        <w:pStyle w:val="ListParagraph"/>
        <w:numPr>
          <w:ilvl w:val="1"/>
          <w:numId w:val="1"/>
        </w:numPr>
        <w:rPr>
          <w:sz w:val="22"/>
          <w:szCs w:val="22"/>
        </w:rPr>
      </w:pPr>
      <w:r>
        <w:rPr>
          <w:sz w:val="22"/>
          <w:szCs w:val="22"/>
        </w:rPr>
        <w:t>10% change majors &gt;4 times</w:t>
      </w:r>
    </w:p>
    <w:p w14:paraId="5AFE1527" w14:textId="77777777" w:rsidR="002F30A6" w:rsidRPr="002C7FE5" w:rsidRDefault="002F30A6" w:rsidP="002F30A6">
      <w:pPr>
        <w:pStyle w:val="ListParagraph"/>
        <w:numPr>
          <w:ilvl w:val="1"/>
          <w:numId w:val="1"/>
        </w:numPr>
        <w:rPr>
          <w:b/>
          <w:i/>
          <w:sz w:val="22"/>
          <w:szCs w:val="22"/>
        </w:rPr>
      </w:pPr>
      <w:r w:rsidRPr="002C7FE5">
        <w:rPr>
          <w:b/>
          <w:i/>
          <w:sz w:val="22"/>
          <w:szCs w:val="22"/>
        </w:rPr>
        <w:t>Need consistent career guidance</w:t>
      </w:r>
    </w:p>
    <w:p w14:paraId="607E6331" w14:textId="77777777" w:rsidR="002F30A6" w:rsidRDefault="002F30A6" w:rsidP="002F30A6">
      <w:pPr>
        <w:pStyle w:val="ListParagraph"/>
        <w:numPr>
          <w:ilvl w:val="1"/>
          <w:numId w:val="1"/>
        </w:numPr>
        <w:rPr>
          <w:sz w:val="22"/>
          <w:szCs w:val="22"/>
        </w:rPr>
      </w:pPr>
      <w:r>
        <w:rPr>
          <w:sz w:val="22"/>
          <w:szCs w:val="22"/>
        </w:rPr>
        <w:t>Advising can improve student satisfaction</w:t>
      </w:r>
    </w:p>
    <w:p w14:paraId="6BB02976" w14:textId="77777777" w:rsidR="002F30A6" w:rsidRDefault="002F30A6" w:rsidP="002F30A6">
      <w:pPr>
        <w:pStyle w:val="ListParagraph"/>
        <w:numPr>
          <w:ilvl w:val="2"/>
          <w:numId w:val="1"/>
        </w:numPr>
        <w:rPr>
          <w:sz w:val="22"/>
          <w:szCs w:val="22"/>
        </w:rPr>
      </w:pPr>
      <w:r>
        <w:rPr>
          <w:sz w:val="22"/>
          <w:szCs w:val="22"/>
        </w:rPr>
        <w:t>Advisors help students decide on and commit to a major</w:t>
      </w:r>
    </w:p>
    <w:p w14:paraId="60338BD3" w14:textId="77777777" w:rsidR="002F30A6" w:rsidRDefault="002F30A6" w:rsidP="002F30A6">
      <w:pPr>
        <w:pStyle w:val="ListParagraph"/>
        <w:numPr>
          <w:ilvl w:val="1"/>
          <w:numId w:val="1"/>
        </w:numPr>
        <w:rPr>
          <w:sz w:val="22"/>
          <w:szCs w:val="22"/>
        </w:rPr>
      </w:pPr>
      <w:r>
        <w:rPr>
          <w:sz w:val="22"/>
          <w:szCs w:val="22"/>
        </w:rPr>
        <w:t xml:space="preserve">Praxis blend of advising works better </w:t>
      </w:r>
    </w:p>
    <w:p w14:paraId="34881683" w14:textId="77777777" w:rsidR="002F30A6" w:rsidRDefault="002F30A6" w:rsidP="002F30A6">
      <w:pPr>
        <w:pStyle w:val="ListParagraph"/>
        <w:numPr>
          <w:ilvl w:val="2"/>
          <w:numId w:val="1"/>
        </w:numPr>
        <w:rPr>
          <w:sz w:val="22"/>
          <w:szCs w:val="22"/>
        </w:rPr>
      </w:pPr>
      <w:r>
        <w:rPr>
          <w:sz w:val="22"/>
          <w:szCs w:val="22"/>
        </w:rPr>
        <w:t>Advisor directed combined with interaction and decisions by student in later years</w:t>
      </w:r>
    </w:p>
    <w:p w14:paraId="63D478E7" w14:textId="77777777" w:rsidR="002F30A6" w:rsidRDefault="002F30A6" w:rsidP="002F30A6">
      <w:pPr>
        <w:pStyle w:val="ListParagraph"/>
        <w:numPr>
          <w:ilvl w:val="1"/>
          <w:numId w:val="1"/>
        </w:numPr>
        <w:rPr>
          <w:sz w:val="22"/>
          <w:szCs w:val="22"/>
        </w:rPr>
      </w:pPr>
      <w:r>
        <w:rPr>
          <w:sz w:val="22"/>
          <w:szCs w:val="22"/>
        </w:rPr>
        <w:t>Millennials have 7 traits to generation</w:t>
      </w:r>
    </w:p>
    <w:p w14:paraId="692F2389" w14:textId="77777777" w:rsidR="002F30A6" w:rsidRDefault="002F30A6" w:rsidP="002F30A6">
      <w:pPr>
        <w:pStyle w:val="ListParagraph"/>
        <w:numPr>
          <w:ilvl w:val="2"/>
          <w:numId w:val="1"/>
        </w:numPr>
        <w:rPr>
          <w:sz w:val="22"/>
          <w:szCs w:val="22"/>
        </w:rPr>
      </w:pPr>
      <w:r>
        <w:rPr>
          <w:sz w:val="22"/>
          <w:szCs w:val="22"/>
        </w:rPr>
        <w:t>Special needing individual attention</w:t>
      </w:r>
    </w:p>
    <w:p w14:paraId="50733501" w14:textId="77777777" w:rsidR="002F30A6" w:rsidRDefault="002F30A6" w:rsidP="002F30A6">
      <w:pPr>
        <w:pStyle w:val="ListParagraph"/>
        <w:numPr>
          <w:ilvl w:val="2"/>
          <w:numId w:val="1"/>
        </w:numPr>
        <w:rPr>
          <w:sz w:val="22"/>
          <w:szCs w:val="22"/>
        </w:rPr>
      </w:pPr>
      <w:r>
        <w:rPr>
          <w:sz w:val="22"/>
          <w:szCs w:val="22"/>
        </w:rPr>
        <w:t>External pressure to perform (not self-directed)</w:t>
      </w:r>
    </w:p>
    <w:p w14:paraId="6EC55954" w14:textId="77777777" w:rsidR="002F30A6" w:rsidRDefault="002F30A6" w:rsidP="002F30A6">
      <w:pPr>
        <w:pStyle w:val="ListParagraph"/>
        <w:numPr>
          <w:ilvl w:val="2"/>
          <w:numId w:val="1"/>
        </w:numPr>
        <w:rPr>
          <w:sz w:val="22"/>
          <w:szCs w:val="22"/>
        </w:rPr>
      </w:pPr>
      <w:r>
        <w:rPr>
          <w:sz w:val="22"/>
          <w:szCs w:val="22"/>
        </w:rPr>
        <w:t>Achievement oriented</w:t>
      </w:r>
    </w:p>
    <w:p w14:paraId="2400CFEC" w14:textId="77777777" w:rsidR="002F30A6" w:rsidRDefault="002F30A6" w:rsidP="002F30A6">
      <w:pPr>
        <w:pStyle w:val="ListParagraph"/>
        <w:numPr>
          <w:ilvl w:val="2"/>
          <w:numId w:val="1"/>
        </w:numPr>
        <w:rPr>
          <w:sz w:val="22"/>
          <w:szCs w:val="22"/>
        </w:rPr>
      </w:pPr>
      <w:r>
        <w:rPr>
          <w:sz w:val="22"/>
          <w:szCs w:val="22"/>
        </w:rPr>
        <w:t>Optimistic</w:t>
      </w:r>
    </w:p>
    <w:p w14:paraId="4E35537F" w14:textId="77777777" w:rsidR="002F30A6" w:rsidRDefault="002F30A6" w:rsidP="002F30A6">
      <w:pPr>
        <w:pStyle w:val="ListParagraph"/>
        <w:numPr>
          <w:ilvl w:val="2"/>
          <w:numId w:val="1"/>
        </w:numPr>
        <w:rPr>
          <w:sz w:val="22"/>
          <w:szCs w:val="22"/>
        </w:rPr>
      </w:pPr>
      <w:r>
        <w:rPr>
          <w:sz w:val="22"/>
          <w:szCs w:val="22"/>
        </w:rPr>
        <w:t>Team-oriented</w:t>
      </w:r>
    </w:p>
    <w:p w14:paraId="6ED102E7" w14:textId="77777777" w:rsidR="002F30A6" w:rsidRDefault="002F30A6" w:rsidP="002F30A6">
      <w:pPr>
        <w:pStyle w:val="ListParagraph"/>
        <w:numPr>
          <w:ilvl w:val="2"/>
          <w:numId w:val="1"/>
        </w:numPr>
        <w:rPr>
          <w:sz w:val="22"/>
          <w:szCs w:val="22"/>
        </w:rPr>
      </w:pPr>
      <w:r>
        <w:rPr>
          <w:sz w:val="22"/>
          <w:szCs w:val="22"/>
        </w:rPr>
        <w:t>Preference for structure</w:t>
      </w:r>
    </w:p>
    <w:p w14:paraId="63695AF7" w14:textId="77777777" w:rsidR="002F30A6" w:rsidRDefault="002F30A6" w:rsidP="002F30A6">
      <w:pPr>
        <w:pStyle w:val="ListParagraph"/>
        <w:numPr>
          <w:ilvl w:val="2"/>
          <w:numId w:val="1"/>
        </w:numPr>
        <w:rPr>
          <w:sz w:val="22"/>
          <w:szCs w:val="22"/>
        </w:rPr>
      </w:pPr>
      <w:r>
        <w:rPr>
          <w:sz w:val="22"/>
          <w:szCs w:val="22"/>
        </w:rPr>
        <w:t>Protected relying on others for support</w:t>
      </w:r>
    </w:p>
    <w:p w14:paraId="5BD3AA18" w14:textId="77777777" w:rsidR="002F30A6" w:rsidRDefault="002F30A6" w:rsidP="002F30A6">
      <w:pPr>
        <w:pStyle w:val="ListParagraph"/>
        <w:numPr>
          <w:ilvl w:val="1"/>
          <w:numId w:val="1"/>
        </w:numPr>
        <w:rPr>
          <w:sz w:val="22"/>
          <w:szCs w:val="22"/>
        </w:rPr>
      </w:pPr>
      <w:r>
        <w:rPr>
          <w:sz w:val="22"/>
          <w:szCs w:val="22"/>
        </w:rPr>
        <w:t>Today’s students need:</w:t>
      </w:r>
    </w:p>
    <w:p w14:paraId="623137EE" w14:textId="77777777" w:rsidR="002F30A6" w:rsidRDefault="002F30A6" w:rsidP="002F30A6">
      <w:pPr>
        <w:pStyle w:val="ListParagraph"/>
        <w:numPr>
          <w:ilvl w:val="2"/>
          <w:numId w:val="1"/>
        </w:numPr>
        <w:rPr>
          <w:sz w:val="22"/>
          <w:szCs w:val="22"/>
        </w:rPr>
      </w:pPr>
      <w:r>
        <w:rPr>
          <w:sz w:val="22"/>
          <w:szCs w:val="22"/>
        </w:rPr>
        <w:t>Individualized classes</w:t>
      </w:r>
    </w:p>
    <w:p w14:paraId="153B7DCE" w14:textId="77777777" w:rsidR="002F30A6" w:rsidRDefault="002F30A6" w:rsidP="002F30A6">
      <w:pPr>
        <w:pStyle w:val="ListParagraph"/>
        <w:numPr>
          <w:ilvl w:val="2"/>
          <w:numId w:val="1"/>
        </w:numPr>
        <w:rPr>
          <w:sz w:val="22"/>
          <w:szCs w:val="22"/>
        </w:rPr>
      </w:pPr>
      <w:r>
        <w:rPr>
          <w:sz w:val="22"/>
          <w:szCs w:val="22"/>
        </w:rPr>
        <w:t>Personal relationship with advisor</w:t>
      </w:r>
    </w:p>
    <w:p w14:paraId="2656013C" w14:textId="77777777" w:rsidR="002F30A6" w:rsidRDefault="002F30A6" w:rsidP="002F30A6">
      <w:pPr>
        <w:pStyle w:val="ListParagraph"/>
        <w:numPr>
          <w:ilvl w:val="2"/>
          <w:numId w:val="1"/>
        </w:numPr>
        <w:rPr>
          <w:sz w:val="22"/>
          <w:szCs w:val="22"/>
        </w:rPr>
      </w:pPr>
      <w:r>
        <w:rPr>
          <w:sz w:val="22"/>
          <w:szCs w:val="22"/>
        </w:rPr>
        <w:t>Clear structure</w:t>
      </w:r>
    </w:p>
    <w:p w14:paraId="4C7A1384" w14:textId="77777777" w:rsidR="002F30A6" w:rsidRDefault="002F30A6" w:rsidP="002F30A6">
      <w:pPr>
        <w:pStyle w:val="ListParagraph"/>
        <w:numPr>
          <w:ilvl w:val="2"/>
          <w:numId w:val="1"/>
        </w:numPr>
        <w:rPr>
          <w:sz w:val="22"/>
          <w:szCs w:val="22"/>
        </w:rPr>
      </w:pPr>
      <w:r>
        <w:rPr>
          <w:sz w:val="22"/>
          <w:szCs w:val="22"/>
        </w:rPr>
        <w:lastRenderedPageBreak/>
        <w:t>Need to impact the world</w:t>
      </w:r>
    </w:p>
    <w:p w14:paraId="024B9C0E" w14:textId="77777777" w:rsidR="002F30A6" w:rsidRDefault="002F30A6" w:rsidP="002F30A6">
      <w:pPr>
        <w:pStyle w:val="ListParagraph"/>
        <w:numPr>
          <w:ilvl w:val="2"/>
          <w:numId w:val="1"/>
        </w:numPr>
        <w:rPr>
          <w:sz w:val="22"/>
          <w:szCs w:val="22"/>
        </w:rPr>
      </w:pPr>
      <w:r>
        <w:rPr>
          <w:sz w:val="22"/>
          <w:szCs w:val="22"/>
        </w:rPr>
        <w:t>Want to be part of a team</w:t>
      </w:r>
    </w:p>
    <w:p w14:paraId="740548E7" w14:textId="77777777" w:rsidR="00572737" w:rsidRPr="00572737" w:rsidRDefault="00572737" w:rsidP="00572737">
      <w:pPr>
        <w:ind w:left="1080"/>
        <w:rPr>
          <w:b/>
          <w:sz w:val="22"/>
          <w:szCs w:val="22"/>
        </w:rPr>
      </w:pPr>
    </w:p>
    <w:p w14:paraId="29AE642F" w14:textId="5985907F" w:rsidR="002F30A6" w:rsidRPr="00572737" w:rsidRDefault="002F30A6" w:rsidP="002F30A6">
      <w:pPr>
        <w:pStyle w:val="ListParagraph"/>
        <w:numPr>
          <w:ilvl w:val="1"/>
          <w:numId w:val="1"/>
        </w:numPr>
        <w:rPr>
          <w:b/>
          <w:sz w:val="22"/>
          <w:szCs w:val="22"/>
        </w:rPr>
      </w:pPr>
      <w:r w:rsidRPr="00572737">
        <w:rPr>
          <w:b/>
          <w:sz w:val="22"/>
          <w:szCs w:val="22"/>
        </w:rPr>
        <w:t>FINDINGS:</w:t>
      </w:r>
    </w:p>
    <w:p w14:paraId="2246212A" w14:textId="77777777" w:rsidR="002F30A6" w:rsidRDefault="002F30A6" w:rsidP="002F30A6">
      <w:pPr>
        <w:pStyle w:val="ListParagraph"/>
        <w:numPr>
          <w:ilvl w:val="2"/>
          <w:numId w:val="1"/>
        </w:numPr>
        <w:rPr>
          <w:sz w:val="22"/>
          <w:szCs w:val="22"/>
        </w:rPr>
      </w:pPr>
      <w:r>
        <w:rPr>
          <w:sz w:val="22"/>
          <w:szCs w:val="22"/>
        </w:rPr>
        <w:t>Advisor needs to give quick straightforward advice about majors, offerings, and requirements</w:t>
      </w:r>
    </w:p>
    <w:p w14:paraId="77731AAD" w14:textId="77777777" w:rsidR="00307F15" w:rsidRDefault="002F30A6" w:rsidP="002F30A6">
      <w:pPr>
        <w:pStyle w:val="ListParagraph"/>
        <w:numPr>
          <w:ilvl w:val="2"/>
          <w:numId w:val="1"/>
        </w:numPr>
        <w:rPr>
          <w:sz w:val="22"/>
          <w:szCs w:val="22"/>
        </w:rPr>
      </w:pPr>
      <w:r>
        <w:rPr>
          <w:sz w:val="22"/>
          <w:szCs w:val="22"/>
        </w:rPr>
        <w:t>Need to have mentor engaged in developmental advising practices and giving career options with resources to achieve.</w:t>
      </w:r>
    </w:p>
    <w:p w14:paraId="4FFBF222" w14:textId="77777777" w:rsidR="00572737" w:rsidRPr="00572737" w:rsidRDefault="00572737" w:rsidP="00572737">
      <w:pPr>
        <w:ind w:left="360"/>
        <w:rPr>
          <w:b/>
          <w:sz w:val="22"/>
          <w:szCs w:val="22"/>
        </w:rPr>
      </w:pPr>
    </w:p>
    <w:p w14:paraId="15D3578F" w14:textId="3FC6FD9B" w:rsidR="00307F15" w:rsidRPr="00572737" w:rsidRDefault="00307F15" w:rsidP="00307F15">
      <w:pPr>
        <w:pStyle w:val="ListParagraph"/>
        <w:numPr>
          <w:ilvl w:val="0"/>
          <w:numId w:val="1"/>
        </w:numPr>
        <w:rPr>
          <w:sz w:val="22"/>
          <w:szCs w:val="22"/>
        </w:rPr>
      </w:pPr>
      <w:r w:rsidRPr="00572737">
        <w:rPr>
          <w:sz w:val="22"/>
          <w:szCs w:val="22"/>
        </w:rPr>
        <w:t xml:space="preserve">Complaints lodged in </w:t>
      </w:r>
      <w:r w:rsidR="00DD50D6" w:rsidRPr="00572737">
        <w:rPr>
          <w:sz w:val="22"/>
          <w:szCs w:val="22"/>
        </w:rPr>
        <w:t xml:space="preserve">UCA </w:t>
      </w:r>
      <w:r w:rsidRPr="00572737">
        <w:rPr>
          <w:sz w:val="22"/>
          <w:szCs w:val="22"/>
        </w:rPr>
        <w:t>system are 3-fold</w:t>
      </w:r>
    </w:p>
    <w:p w14:paraId="67D2D466" w14:textId="77777777" w:rsidR="00307F15" w:rsidRPr="00DD50D6" w:rsidRDefault="00307F15" w:rsidP="00307F15">
      <w:pPr>
        <w:pStyle w:val="ListParagraph"/>
        <w:numPr>
          <w:ilvl w:val="1"/>
          <w:numId w:val="1"/>
        </w:numPr>
        <w:rPr>
          <w:b/>
          <w:sz w:val="22"/>
          <w:szCs w:val="22"/>
        </w:rPr>
      </w:pPr>
      <w:r w:rsidRPr="00DD50D6">
        <w:rPr>
          <w:b/>
          <w:sz w:val="22"/>
          <w:szCs w:val="22"/>
        </w:rPr>
        <w:t>Disconnect between Degree Works and Banner and Faculty can’t do both</w:t>
      </w:r>
    </w:p>
    <w:p w14:paraId="1E2B49E3" w14:textId="77777777" w:rsidR="00ED69CA" w:rsidRPr="00DD50D6" w:rsidRDefault="00ED69CA" w:rsidP="00307F15">
      <w:pPr>
        <w:pStyle w:val="ListParagraph"/>
        <w:numPr>
          <w:ilvl w:val="1"/>
          <w:numId w:val="1"/>
        </w:numPr>
        <w:rPr>
          <w:b/>
          <w:sz w:val="22"/>
          <w:szCs w:val="22"/>
        </w:rPr>
      </w:pPr>
      <w:r w:rsidRPr="00DD50D6">
        <w:rPr>
          <w:b/>
          <w:sz w:val="22"/>
          <w:szCs w:val="22"/>
        </w:rPr>
        <w:t>Too many advisees per faculty/unequal work load/disconnect between advising center and faculty advisors</w:t>
      </w:r>
    </w:p>
    <w:p w14:paraId="7DBE5477" w14:textId="77777777" w:rsidR="00ED69CA" w:rsidRPr="00DD50D6" w:rsidRDefault="00ED69CA" w:rsidP="00307F15">
      <w:pPr>
        <w:pStyle w:val="ListParagraph"/>
        <w:numPr>
          <w:ilvl w:val="1"/>
          <w:numId w:val="1"/>
        </w:numPr>
        <w:rPr>
          <w:b/>
          <w:sz w:val="22"/>
          <w:szCs w:val="22"/>
        </w:rPr>
      </w:pPr>
      <w:r w:rsidRPr="00DD50D6">
        <w:rPr>
          <w:b/>
          <w:sz w:val="22"/>
          <w:szCs w:val="22"/>
        </w:rPr>
        <w:t>Graduation applications are cumbersome and not efficient or effective</w:t>
      </w:r>
    </w:p>
    <w:p w14:paraId="09BB529E" w14:textId="77777777" w:rsidR="00ED69CA" w:rsidRDefault="00ED69CA" w:rsidP="00ED69CA">
      <w:pPr>
        <w:pStyle w:val="ListParagraph"/>
        <w:numPr>
          <w:ilvl w:val="0"/>
          <w:numId w:val="1"/>
        </w:numPr>
        <w:rPr>
          <w:sz w:val="22"/>
          <w:szCs w:val="22"/>
        </w:rPr>
      </w:pPr>
      <w:r>
        <w:rPr>
          <w:sz w:val="22"/>
          <w:szCs w:val="22"/>
        </w:rPr>
        <w:t>Grand Valley State University has the following formulas</w:t>
      </w:r>
      <w:r w:rsidR="00DD50D6">
        <w:rPr>
          <w:sz w:val="22"/>
          <w:szCs w:val="22"/>
        </w:rPr>
        <w:t>:</w:t>
      </w:r>
    </w:p>
    <w:p w14:paraId="725D34C3" w14:textId="77777777" w:rsidR="00ED69CA" w:rsidRDefault="00ED69CA" w:rsidP="00ED69CA">
      <w:pPr>
        <w:pStyle w:val="ListParagraph"/>
        <w:numPr>
          <w:ilvl w:val="1"/>
          <w:numId w:val="1"/>
        </w:numPr>
        <w:rPr>
          <w:sz w:val="22"/>
          <w:szCs w:val="22"/>
        </w:rPr>
      </w:pPr>
      <w:r>
        <w:rPr>
          <w:sz w:val="22"/>
          <w:szCs w:val="22"/>
        </w:rPr>
        <w:t>General advising through an advising center until major declared</w:t>
      </w:r>
    </w:p>
    <w:p w14:paraId="7CBE13F9" w14:textId="77777777" w:rsidR="00ED69CA" w:rsidRDefault="00ED69CA" w:rsidP="00ED69CA">
      <w:pPr>
        <w:pStyle w:val="ListParagraph"/>
        <w:numPr>
          <w:ilvl w:val="1"/>
          <w:numId w:val="1"/>
        </w:numPr>
        <w:rPr>
          <w:sz w:val="22"/>
          <w:szCs w:val="22"/>
        </w:rPr>
      </w:pPr>
      <w:r>
        <w:rPr>
          <w:sz w:val="22"/>
          <w:szCs w:val="22"/>
        </w:rPr>
        <w:t>Advising in college or department (depending on size and complexity) after major declared</w:t>
      </w:r>
    </w:p>
    <w:p w14:paraId="23113078" w14:textId="77777777" w:rsidR="00DD50D6" w:rsidRDefault="00DD50D6" w:rsidP="00ED69CA">
      <w:pPr>
        <w:pStyle w:val="ListParagraph"/>
        <w:numPr>
          <w:ilvl w:val="1"/>
          <w:numId w:val="1"/>
        </w:numPr>
        <w:rPr>
          <w:sz w:val="22"/>
          <w:szCs w:val="22"/>
        </w:rPr>
      </w:pPr>
      <w:r>
        <w:rPr>
          <w:sz w:val="22"/>
          <w:szCs w:val="22"/>
        </w:rPr>
        <w:t>Career exploration centers in general advising area</w:t>
      </w:r>
    </w:p>
    <w:p w14:paraId="657D2C8E" w14:textId="77777777" w:rsidR="00DD50D6" w:rsidRDefault="00DD50D6" w:rsidP="00ED69CA">
      <w:pPr>
        <w:pStyle w:val="ListParagraph"/>
        <w:numPr>
          <w:ilvl w:val="1"/>
          <w:numId w:val="1"/>
        </w:numPr>
        <w:rPr>
          <w:sz w:val="22"/>
          <w:szCs w:val="22"/>
        </w:rPr>
      </w:pPr>
      <w:r>
        <w:rPr>
          <w:sz w:val="22"/>
          <w:szCs w:val="22"/>
        </w:rPr>
        <w:t>Grand Finish! Incentives (bonuses for completing coursework earlier)</w:t>
      </w:r>
    </w:p>
    <w:p w14:paraId="19E8BBC4" w14:textId="77777777" w:rsidR="00427FD9" w:rsidRDefault="00427FD9" w:rsidP="00427FD9">
      <w:pPr>
        <w:rPr>
          <w:sz w:val="22"/>
          <w:szCs w:val="22"/>
        </w:rPr>
      </w:pPr>
    </w:p>
    <w:p w14:paraId="4892AD18" w14:textId="77777777" w:rsidR="00427FD9" w:rsidRPr="00427FD9" w:rsidRDefault="00427FD9" w:rsidP="00427FD9">
      <w:pPr>
        <w:rPr>
          <w:sz w:val="22"/>
          <w:szCs w:val="22"/>
        </w:rPr>
      </w:pPr>
    </w:p>
    <w:p w14:paraId="76F2B053" w14:textId="475D0D4E" w:rsidR="00DD50D6" w:rsidRPr="00427FD9" w:rsidRDefault="00427FD9" w:rsidP="00427FD9">
      <w:pPr>
        <w:rPr>
          <w:b/>
          <w:sz w:val="22"/>
          <w:szCs w:val="22"/>
        </w:rPr>
      </w:pPr>
      <w:r>
        <w:rPr>
          <w:b/>
          <w:sz w:val="22"/>
          <w:szCs w:val="22"/>
        </w:rPr>
        <w:t>Suggested Recommendation to Consider for Academic Affairs Committee:</w:t>
      </w:r>
    </w:p>
    <w:p w14:paraId="383E0662" w14:textId="77777777" w:rsidR="00427FD9" w:rsidRDefault="00427FD9" w:rsidP="00427FD9">
      <w:pPr>
        <w:jc w:val="center"/>
        <w:rPr>
          <w:sz w:val="22"/>
          <w:szCs w:val="22"/>
        </w:rPr>
      </w:pPr>
    </w:p>
    <w:p w14:paraId="57634B73" w14:textId="3718BE51" w:rsidR="00DD50D6" w:rsidRPr="001F7AA0" w:rsidRDefault="00427FD9" w:rsidP="00DD50D6">
      <w:pPr>
        <w:pStyle w:val="ListParagraph"/>
        <w:numPr>
          <w:ilvl w:val="0"/>
          <w:numId w:val="2"/>
        </w:numPr>
        <w:rPr>
          <w:b/>
          <w:i/>
          <w:sz w:val="22"/>
          <w:szCs w:val="22"/>
        </w:rPr>
      </w:pPr>
      <w:r>
        <w:rPr>
          <w:b/>
          <w:i/>
          <w:sz w:val="22"/>
          <w:szCs w:val="22"/>
        </w:rPr>
        <w:t>Purchase and initiate a</w:t>
      </w:r>
      <w:r w:rsidR="00DD50D6" w:rsidRPr="001F7AA0">
        <w:rPr>
          <w:b/>
          <w:i/>
          <w:sz w:val="22"/>
          <w:szCs w:val="22"/>
        </w:rPr>
        <w:t xml:space="preserve"> new software bundle that will incorporate the DegreeWorks and the Banne</w:t>
      </w:r>
      <w:r>
        <w:rPr>
          <w:b/>
          <w:i/>
          <w:sz w:val="22"/>
          <w:szCs w:val="22"/>
        </w:rPr>
        <w:t>r capabilities into one</w:t>
      </w:r>
      <w:r w:rsidR="00DD50D6" w:rsidRPr="001F7AA0">
        <w:rPr>
          <w:b/>
          <w:i/>
          <w:sz w:val="22"/>
          <w:szCs w:val="22"/>
        </w:rPr>
        <w:t xml:space="preserve"> design so communication can be more effective</w:t>
      </w:r>
      <w:r w:rsidR="002C7FE5">
        <w:rPr>
          <w:b/>
          <w:i/>
          <w:sz w:val="22"/>
          <w:szCs w:val="22"/>
        </w:rPr>
        <w:t>.</w:t>
      </w:r>
    </w:p>
    <w:p w14:paraId="175258D1" w14:textId="77777777" w:rsidR="00DD50D6" w:rsidRDefault="00DD50D6" w:rsidP="00DD50D6">
      <w:pPr>
        <w:rPr>
          <w:sz w:val="22"/>
          <w:szCs w:val="22"/>
        </w:rPr>
      </w:pPr>
    </w:p>
    <w:p w14:paraId="4D25FBD4" w14:textId="269F6860" w:rsidR="00DD50D6" w:rsidRDefault="00DD50D6" w:rsidP="00DD50D6">
      <w:pPr>
        <w:ind w:left="720"/>
        <w:rPr>
          <w:sz w:val="22"/>
          <w:szCs w:val="22"/>
        </w:rPr>
      </w:pPr>
      <w:r>
        <w:rPr>
          <w:sz w:val="22"/>
          <w:szCs w:val="22"/>
        </w:rPr>
        <w:t>These suggestions were made by the IST Peer Rev</w:t>
      </w:r>
      <w:r w:rsidR="001F7AA0">
        <w:rPr>
          <w:sz w:val="22"/>
          <w:szCs w:val="22"/>
        </w:rPr>
        <w:t>iew Team and have been appreciated</w:t>
      </w:r>
      <w:r>
        <w:rPr>
          <w:sz w:val="22"/>
          <w:szCs w:val="22"/>
        </w:rPr>
        <w:t xml:space="preserve"> and affirmed by all involved.</w:t>
      </w:r>
    </w:p>
    <w:p w14:paraId="453ACCCE" w14:textId="77777777" w:rsidR="00DD50D6" w:rsidRDefault="00DD50D6" w:rsidP="00DD50D6">
      <w:pPr>
        <w:ind w:left="720"/>
        <w:rPr>
          <w:sz w:val="22"/>
          <w:szCs w:val="22"/>
        </w:rPr>
      </w:pPr>
    </w:p>
    <w:p w14:paraId="7BCFDE0A" w14:textId="4B49F9D3" w:rsidR="00DD50D6" w:rsidRPr="001F7AA0" w:rsidRDefault="00DD50D6" w:rsidP="00DD50D6">
      <w:pPr>
        <w:pStyle w:val="ListParagraph"/>
        <w:numPr>
          <w:ilvl w:val="0"/>
          <w:numId w:val="2"/>
        </w:numPr>
        <w:rPr>
          <w:b/>
          <w:i/>
          <w:sz w:val="22"/>
          <w:szCs w:val="22"/>
        </w:rPr>
      </w:pPr>
      <w:r w:rsidRPr="001F7AA0">
        <w:rPr>
          <w:b/>
          <w:i/>
          <w:sz w:val="22"/>
          <w:szCs w:val="22"/>
        </w:rPr>
        <w:t>Cha</w:t>
      </w:r>
      <w:r w:rsidR="001F7AA0">
        <w:rPr>
          <w:b/>
          <w:i/>
          <w:sz w:val="22"/>
          <w:szCs w:val="22"/>
        </w:rPr>
        <w:t>nge advising system to a tiered-</w:t>
      </w:r>
      <w:r w:rsidRPr="001F7AA0">
        <w:rPr>
          <w:b/>
          <w:i/>
          <w:sz w:val="22"/>
          <w:szCs w:val="22"/>
        </w:rPr>
        <w:t>approach done primarily by dedicated advisors and assisted by faculty/community mentor-consultants</w:t>
      </w:r>
      <w:r w:rsidR="002C7FE5">
        <w:rPr>
          <w:b/>
          <w:i/>
          <w:sz w:val="22"/>
          <w:szCs w:val="22"/>
        </w:rPr>
        <w:t>.</w:t>
      </w:r>
    </w:p>
    <w:p w14:paraId="7086125A" w14:textId="77777777" w:rsidR="00DD50D6" w:rsidRDefault="00DD50D6" w:rsidP="00DD50D6">
      <w:pPr>
        <w:ind w:left="720"/>
        <w:rPr>
          <w:sz w:val="22"/>
          <w:szCs w:val="22"/>
        </w:rPr>
      </w:pPr>
    </w:p>
    <w:p w14:paraId="627AF61D" w14:textId="4721165B" w:rsidR="00F20FE7" w:rsidRDefault="00DD50D6" w:rsidP="00DD50D6">
      <w:pPr>
        <w:ind w:left="720"/>
        <w:rPr>
          <w:sz w:val="22"/>
          <w:szCs w:val="22"/>
        </w:rPr>
      </w:pPr>
      <w:r>
        <w:rPr>
          <w:sz w:val="22"/>
          <w:szCs w:val="22"/>
        </w:rPr>
        <w:t xml:space="preserve">Done presently by GVSU and others and would meet the suggestions of the article by Montag et al.  Non-declared students would go to a central advising center and would </w:t>
      </w:r>
      <w:r w:rsidR="0058454B">
        <w:rPr>
          <w:sz w:val="22"/>
          <w:szCs w:val="22"/>
        </w:rPr>
        <w:t xml:space="preserve">stay there until a major or career choice is made.  The student would then go to an embedded advisor in the college or department housing that choice.  Faculty would be assigned </w:t>
      </w:r>
      <w:r w:rsidR="0096215D">
        <w:rPr>
          <w:sz w:val="22"/>
          <w:szCs w:val="22"/>
        </w:rPr>
        <w:t xml:space="preserve">to each student </w:t>
      </w:r>
      <w:r w:rsidR="0058454B">
        <w:rPr>
          <w:sz w:val="22"/>
          <w:szCs w:val="22"/>
        </w:rPr>
        <w:t xml:space="preserve">as </w:t>
      </w:r>
      <w:r w:rsidR="0096215D">
        <w:rPr>
          <w:sz w:val="22"/>
          <w:szCs w:val="22"/>
        </w:rPr>
        <w:t>a mentors/consultant</w:t>
      </w:r>
      <w:r w:rsidR="0058454B">
        <w:rPr>
          <w:sz w:val="22"/>
          <w:szCs w:val="22"/>
        </w:rPr>
        <w:t xml:space="preserve"> to allow the student to connect with someone successful in their area of interest and be able to talk to someone knowledgeable about that field.  The faculty would consult with </w:t>
      </w:r>
      <w:r w:rsidR="00F20FE7">
        <w:rPr>
          <w:sz w:val="22"/>
          <w:szCs w:val="22"/>
        </w:rPr>
        <w:t>the student and</w:t>
      </w:r>
      <w:r w:rsidR="0096215D">
        <w:rPr>
          <w:sz w:val="22"/>
          <w:szCs w:val="22"/>
        </w:rPr>
        <w:t xml:space="preserve"> direct them to the advisor if there are</w:t>
      </w:r>
      <w:r w:rsidR="00F20FE7">
        <w:rPr>
          <w:sz w:val="22"/>
          <w:szCs w:val="22"/>
        </w:rPr>
        <w:t xml:space="preserve"> any problems.  The advisor would detail the courses and options available for progress to degree and areas of interest.  The advisor would send the student to the registrar for finalization of courses f</w:t>
      </w:r>
      <w:r w:rsidR="000A34ED">
        <w:rPr>
          <w:sz w:val="22"/>
          <w:szCs w:val="22"/>
        </w:rPr>
        <w:t>or each term.  Diagram is attached.</w:t>
      </w:r>
    </w:p>
    <w:p w14:paraId="5B638BAE" w14:textId="77777777" w:rsidR="0096215D" w:rsidRDefault="0096215D" w:rsidP="00DD50D6">
      <w:pPr>
        <w:ind w:left="720"/>
        <w:rPr>
          <w:sz w:val="22"/>
          <w:szCs w:val="22"/>
        </w:rPr>
      </w:pPr>
    </w:p>
    <w:p w14:paraId="14F27E43" w14:textId="7001E9AB" w:rsidR="0096215D" w:rsidRPr="001F7AA0" w:rsidRDefault="0096215D" w:rsidP="0096215D">
      <w:pPr>
        <w:pStyle w:val="ListParagraph"/>
        <w:numPr>
          <w:ilvl w:val="0"/>
          <w:numId w:val="2"/>
        </w:numPr>
        <w:rPr>
          <w:b/>
          <w:i/>
          <w:sz w:val="22"/>
          <w:szCs w:val="22"/>
        </w:rPr>
      </w:pPr>
      <w:r w:rsidRPr="001F7AA0">
        <w:rPr>
          <w:b/>
          <w:i/>
          <w:sz w:val="22"/>
          <w:szCs w:val="22"/>
        </w:rPr>
        <w:t>The student would be audited at the completion of 30, 60, and 90 hours</w:t>
      </w:r>
      <w:r w:rsidR="001F7AA0">
        <w:rPr>
          <w:b/>
          <w:i/>
          <w:sz w:val="22"/>
          <w:szCs w:val="22"/>
        </w:rPr>
        <w:t xml:space="preserve"> by the advisors and reported to the University</w:t>
      </w:r>
      <w:r w:rsidR="002C7FE5">
        <w:rPr>
          <w:b/>
          <w:i/>
          <w:sz w:val="22"/>
          <w:szCs w:val="22"/>
        </w:rPr>
        <w:t>.</w:t>
      </w:r>
    </w:p>
    <w:p w14:paraId="6FF771E1" w14:textId="77777777" w:rsidR="0096215D" w:rsidRDefault="0096215D" w:rsidP="0096215D">
      <w:pPr>
        <w:rPr>
          <w:sz w:val="22"/>
          <w:szCs w:val="22"/>
        </w:rPr>
      </w:pPr>
    </w:p>
    <w:p w14:paraId="47DFB4E6" w14:textId="4737B424" w:rsidR="0096215D" w:rsidRDefault="0096215D" w:rsidP="0096215D">
      <w:pPr>
        <w:ind w:left="720"/>
        <w:rPr>
          <w:sz w:val="22"/>
          <w:szCs w:val="22"/>
        </w:rPr>
      </w:pPr>
      <w:r>
        <w:rPr>
          <w:sz w:val="22"/>
          <w:szCs w:val="22"/>
        </w:rPr>
        <w:lastRenderedPageBreak/>
        <w:t xml:space="preserve">Presently this is done prior to the last year of school to </w:t>
      </w:r>
      <w:r w:rsidR="001F7AA0">
        <w:rPr>
          <w:sz w:val="22"/>
          <w:szCs w:val="22"/>
        </w:rPr>
        <w:t>try to prepare the student for graduation.  Under this proposal, the student would be automatically audited after completing 30 hours, again at 60 hours, and finally after 90 hours to review the student’s course work for appropriateness in leading to degree completion and eventual graduation.  Graduation application would be done closer to completion of all required coursework and not one year in advance as done presently.  This is presently done by Appalachian State and is done by GVSU, but is less formal in application.</w:t>
      </w:r>
    </w:p>
    <w:p w14:paraId="3F06B008" w14:textId="7E9BEC68" w:rsidR="00572737" w:rsidRDefault="00572737" w:rsidP="0096215D">
      <w:pPr>
        <w:ind w:left="720"/>
        <w:rPr>
          <w:sz w:val="22"/>
          <w:szCs w:val="22"/>
        </w:rPr>
      </w:pPr>
    </w:p>
    <w:p w14:paraId="3EC95941" w14:textId="10CBC910" w:rsidR="00572737" w:rsidRPr="00572737" w:rsidRDefault="00572737" w:rsidP="00572737">
      <w:pPr>
        <w:pStyle w:val="ListParagraph"/>
        <w:numPr>
          <w:ilvl w:val="0"/>
          <w:numId w:val="2"/>
        </w:numPr>
        <w:rPr>
          <w:b/>
          <w:i/>
          <w:sz w:val="22"/>
          <w:szCs w:val="22"/>
        </w:rPr>
      </w:pPr>
      <w:r w:rsidRPr="00572737">
        <w:rPr>
          <w:b/>
          <w:i/>
          <w:sz w:val="22"/>
          <w:szCs w:val="22"/>
        </w:rPr>
        <w:t xml:space="preserve">Faculty survey to evaluate faculty perceptions of current academic advising practices and readiness to change related to modifications in academic advising practices.  </w:t>
      </w:r>
    </w:p>
    <w:p w14:paraId="22409446" w14:textId="0709FFF0" w:rsidR="00F20FE7" w:rsidRDefault="00F20FE7" w:rsidP="00DD50D6">
      <w:pPr>
        <w:ind w:left="720"/>
        <w:rPr>
          <w:sz w:val="22"/>
          <w:szCs w:val="22"/>
        </w:rPr>
      </w:pPr>
    </w:p>
    <w:p w14:paraId="2284FDD3" w14:textId="469BE72B" w:rsidR="002F30A6" w:rsidRPr="00DD50D6" w:rsidRDefault="002F30A6" w:rsidP="00DD50D6">
      <w:pPr>
        <w:ind w:left="720"/>
        <w:rPr>
          <w:sz w:val="22"/>
          <w:szCs w:val="22"/>
        </w:rPr>
      </w:pPr>
      <w:r w:rsidRPr="00DD50D6">
        <w:rPr>
          <w:sz w:val="22"/>
          <w:szCs w:val="22"/>
        </w:rPr>
        <w:br/>
      </w:r>
    </w:p>
    <w:sectPr w:rsidR="002F30A6" w:rsidRPr="00DD50D6" w:rsidSect="00C6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20D8"/>
    <w:multiLevelType w:val="hybridMultilevel"/>
    <w:tmpl w:val="543AA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D566A"/>
    <w:multiLevelType w:val="hybridMultilevel"/>
    <w:tmpl w:val="9AE24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A6"/>
    <w:rsid w:val="00006157"/>
    <w:rsid w:val="00022370"/>
    <w:rsid w:val="00026668"/>
    <w:rsid w:val="00066D44"/>
    <w:rsid w:val="00094167"/>
    <w:rsid w:val="000A34ED"/>
    <w:rsid w:val="000C0BAD"/>
    <w:rsid w:val="000C346F"/>
    <w:rsid w:val="000D604E"/>
    <w:rsid w:val="000D7FA3"/>
    <w:rsid w:val="00110A8C"/>
    <w:rsid w:val="0014086B"/>
    <w:rsid w:val="001A1CC3"/>
    <w:rsid w:val="001A23E5"/>
    <w:rsid w:val="001C210C"/>
    <w:rsid w:val="001D5B82"/>
    <w:rsid w:val="001F7AA0"/>
    <w:rsid w:val="002314F1"/>
    <w:rsid w:val="0023408D"/>
    <w:rsid w:val="0026320F"/>
    <w:rsid w:val="002C7FE5"/>
    <w:rsid w:val="002F275C"/>
    <w:rsid w:val="002F30A6"/>
    <w:rsid w:val="00305F27"/>
    <w:rsid w:val="00307F15"/>
    <w:rsid w:val="003264F3"/>
    <w:rsid w:val="00335115"/>
    <w:rsid w:val="0037562F"/>
    <w:rsid w:val="003B3ACF"/>
    <w:rsid w:val="003C4EAD"/>
    <w:rsid w:val="003F2380"/>
    <w:rsid w:val="00423801"/>
    <w:rsid w:val="00427FD9"/>
    <w:rsid w:val="00484B8C"/>
    <w:rsid w:val="004B4F00"/>
    <w:rsid w:val="004C69D3"/>
    <w:rsid w:val="004D499A"/>
    <w:rsid w:val="004E3A61"/>
    <w:rsid w:val="00501413"/>
    <w:rsid w:val="00537FBB"/>
    <w:rsid w:val="00547EEE"/>
    <w:rsid w:val="00566459"/>
    <w:rsid w:val="00572737"/>
    <w:rsid w:val="0057688C"/>
    <w:rsid w:val="0058454B"/>
    <w:rsid w:val="005D18B6"/>
    <w:rsid w:val="005F2288"/>
    <w:rsid w:val="00624E46"/>
    <w:rsid w:val="006522B5"/>
    <w:rsid w:val="00660A0C"/>
    <w:rsid w:val="00682D3C"/>
    <w:rsid w:val="006E3C14"/>
    <w:rsid w:val="006E60B7"/>
    <w:rsid w:val="00713429"/>
    <w:rsid w:val="00724CC4"/>
    <w:rsid w:val="00744C7A"/>
    <w:rsid w:val="00755C73"/>
    <w:rsid w:val="00763ABA"/>
    <w:rsid w:val="00770CB5"/>
    <w:rsid w:val="007A304D"/>
    <w:rsid w:val="007F71E9"/>
    <w:rsid w:val="00822C07"/>
    <w:rsid w:val="00827440"/>
    <w:rsid w:val="00831670"/>
    <w:rsid w:val="008352A2"/>
    <w:rsid w:val="00836D97"/>
    <w:rsid w:val="008E29BF"/>
    <w:rsid w:val="0090177B"/>
    <w:rsid w:val="0096215D"/>
    <w:rsid w:val="00963064"/>
    <w:rsid w:val="009955B1"/>
    <w:rsid w:val="009C4B90"/>
    <w:rsid w:val="009F454A"/>
    <w:rsid w:val="00A161CB"/>
    <w:rsid w:val="00A263F4"/>
    <w:rsid w:val="00A30295"/>
    <w:rsid w:val="00AA43FD"/>
    <w:rsid w:val="00AA5C08"/>
    <w:rsid w:val="00AE5A6B"/>
    <w:rsid w:val="00B003F5"/>
    <w:rsid w:val="00B06B6A"/>
    <w:rsid w:val="00B1308D"/>
    <w:rsid w:val="00B43E84"/>
    <w:rsid w:val="00B46302"/>
    <w:rsid w:val="00B60F81"/>
    <w:rsid w:val="00B663D6"/>
    <w:rsid w:val="00B801B1"/>
    <w:rsid w:val="00BC707C"/>
    <w:rsid w:val="00BD7857"/>
    <w:rsid w:val="00BF5006"/>
    <w:rsid w:val="00C241EC"/>
    <w:rsid w:val="00C44FEC"/>
    <w:rsid w:val="00C669E5"/>
    <w:rsid w:val="00C744B4"/>
    <w:rsid w:val="00CF5231"/>
    <w:rsid w:val="00D22CF4"/>
    <w:rsid w:val="00D41294"/>
    <w:rsid w:val="00D64534"/>
    <w:rsid w:val="00D74D3C"/>
    <w:rsid w:val="00D7770F"/>
    <w:rsid w:val="00D971AC"/>
    <w:rsid w:val="00DD50D6"/>
    <w:rsid w:val="00DE23CC"/>
    <w:rsid w:val="00DF6E3E"/>
    <w:rsid w:val="00E3239E"/>
    <w:rsid w:val="00E8216A"/>
    <w:rsid w:val="00E834A4"/>
    <w:rsid w:val="00E865AC"/>
    <w:rsid w:val="00EB2139"/>
    <w:rsid w:val="00ED69CA"/>
    <w:rsid w:val="00EF6C5D"/>
    <w:rsid w:val="00F20FE7"/>
    <w:rsid w:val="00F26CAA"/>
    <w:rsid w:val="00F41DE5"/>
    <w:rsid w:val="00F56F56"/>
    <w:rsid w:val="00F57078"/>
    <w:rsid w:val="00F71270"/>
    <w:rsid w:val="00FA197D"/>
    <w:rsid w:val="00FC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EB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0A6"/>
    <w:pPr>
      <w:ind w:left="720"/>
      <w:contextualSpacing/>
    </w:pPr>
  </w:style>
  <w:style w:type="paragraph" w:styleId="NormalWeb">
    <w:name w:val="Normal (Web)"/>
    <w:basedOn w:val="Normal"/>
    <w:uiPriority w:val="99"/>
    <w:semiHidden/>
    <w:unhideWhenUsed/>
    <w:rsid w:val="005727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Forbush</dc:creator>
  <cp:keywords/>
  <dc:description/>
  <cp:lastModifiedBy>Duston Morris</cp:lastModifiedBy>
  <cp:revision>4</cp:revision>
  <dcterms:created xsi:type="dcterms:W3CDTF">2017-11-28T18:35:00Z</dcterms:created>
  <dcterms:modified xsi:type="dcterms:W3CDTF">2017-11-28T18:42:00Z</dcterms:modified>
</cp:coreProperties>
</file>