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93" w:type="dxa"/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399"/>
        <w:gridCol w:w="399"/>
        <w:gridCol w:w="399"/>
        <w:gridCol w:w="399"/>
      </w:tblGrid>
      <w:tr w:rsidR="00AA4ED2" w:rsidRPr="00AA4ED2" w:rsidTr="00391017">
        <w:trPr>
          <w:trHeight w:val="300"/>
        </w:trPr>
        <w:tc>
          <w:tcPr>
            <w:tcW w:w="2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</w:rPr>
            </w:pPr>
            <w:bookmarkStart w:id="0" w:name="_GoBack"/>
            <w:bookmarkEnd w:id="0"/>
            <w:r w:rsidRPr="00AA4ED2">
              <w:rPr>
                <w:rFonts w:ascii="Calibri" w:eastAsia="Times New Roman" w:hAnsi="Calibri" w:cs="Calibri"/>
                <w:b/>
                <w:bCs/>
                <w:sz w:val="22"/>
              </w:rPr>
              <w:t>FEBRUARY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AA4ED2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AA4ED2" w:rsidRPr="00AA4ED2" w:rsidTr="00391017">
        <w:trPr>
          <w:trHeight w:val="300"/>
        </w:trPr>
        <w:tc>
          <w:tcPr>
            <w:tcW w:w="2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MARCH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AA4ED2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AA4ED2" w:rsidRPr="00AA4ED2" w:rsidTr="00391017">
        <w:trPr>
          <w:trHeight w:val="315"/>
        </w:trPr>
        <w:tc>
          <w:tcPr>
            <w:tcW w:w="2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Cs w:val="24"/>
              </w:rPr>
              <w:t>APRIL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AA4ED2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AA4ED2" w:rsidRPr="00AA4ED2" w:rsidTr="00391017">
        <w:trPr>
          <w:trHeight w:val="300"/>
        </w:trPr>
        <w:tc>
          <w:tcPr>
            <w:tcW w:w="2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MAY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AA4ED2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b/>
                <w:bCs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</w:tr>
      <w:tr w:rsidR="00AA4ED2" w:rsidRPr="00AA4ED2" w:rsidTr="00391017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D2" w:rsidRPr="00AA4ED2" w:rsidRDefault="00AA4ED2" w:rsidP="00AA4ED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A4ED2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</w:tbl>
    <w:p w:rsidR="00697FFD" w:rsidRDefault="00AA4ED2">
      <w:r>
        <w:br w:type="column"/>
      </w:r>
      <w:r w:rsidRPr="00AA4ED2">
        <w:rPr>
          <w:color w:val="FF0000"/>
        </w:rPr>
        <w:t>Red</w:t>
      </w:r>
      <w:r>
        <w:t xml:space="preserve"> font indicates notices sent to full time continuing faculty by Faculty Senate President and via Admin-L.</w:t>
      </w:r>
    </w:p>
    <w:p w:rsidR="00AA4ED2" w:rsidRDefault="00AA4ED2">
      <w:r w:rsidRPr="00AA4ED2">
        <w:rPr>
          <w:highlight w:val="green"/>
        </w:rPr>
        <w:t>Green</w:t>
      </w:r>
      <w:r>
        <w:t xml:space="preserve"> background are voting dates. March 7 &amp; 8 are absentee voting and March 9 is regular voting.</w:t>
      </w:r>
    </w:p>
    <w:p w:rsidR="00AA4ED2" w:rsidRDefault="00AA4ED2">
      <w:r w:rsidRPr="00AA4ED2">
        <w:rPr>
          <w:highlight w:val="yellow"/>
        </w:rPr>
        <w:t>Yellow</w:t>
      </w:r>
      <w:r>
        <w:t xml:space="preserve"> background indicates Faculty Senate meetings. February 23, March 14, April 11 and April 27.</w:t>
      </w:r>
    </w:p>
    <w:p w:rsidR="00AA4ED2" w:rsidRDefault="00AA4ED2">
      <w:r w:rsidRPr="00AA4ED2">
        <w:rPr>
          <w:highlight w:val="cyan"/>
        </w:rPr>
        <w:t>Blue</w:t>
      </w:r>
      <w:r>
        <w:t xml:space="preserve"> background indicates Board of Trustees (BOT) dates. April 14</w:t>
      </w:r>
      <w:r w:rsidRPr="00AA4ED2">
        <w:rPr>
          <w:vertAlign w:val="superscript"/>
        </w:rPr>
        <w:t>th</w:t>
      </w:r>
      <w:r>
        <w:t xml:space="preserve"> is the last date to get items to the BOT. May 12 is the spring BOT meeting.</w:t>
      </w:r>
    </w:p>
    <w:p w:rsidR="00391017" w:rsidRDefault="00AA4ED2" w:rsidP="00391017">
      <w:pPr>
        <w:pStyle w:val="ListParagraph"/>
        <w:numPr>
          <w:ilvl w:val="0"/>
          <w:numId w:val="1"/>
        </w:numPr>
        <w:ind w:left="360"/>
      </w:pPr>
      <w:r>
        <w:t>Monday, February 20</w:t>
      </w:r>
      <w:r w:rsidR="00391017">
        <w:t>:</w:t>
      </w:r>
      <w:r>
        <w:t xml:space="preserve"> </w:t>
      </w:r>
    </w:p>
    <w:p w:rsidR="00AA4ED2" w:rsidRDefault="00AA4ED2" w:rsidP="00391017">
      <w:pPr>
        <w:pStyle w:val="ListParagraph"/>
        <w:numPr>
          <w:ilvl w:val="1"/>
          <w:numId w:val="1"/>
        </w:numPr>
        <w:ind w:left="720"/>
      </w:pPr>
      <w:r>
        <w:t>Notice of Constitutional vote on March 7-9.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Test ballots.</w:t>
      </w:r>
    </w:p>
    <w:p w:rsidR="00391017" w:rsidRDefault="00391017" w:rsidP="00391017">
      <w:pPr>
        <w:pStyle w:val="ListParagraph"/>
        <w:numPr>
          <w:ilvl w:val="0"/>
          <w:numId w:val="1"/>
        </w:numPr>
        <w:ind w:left="360"/>
      </w:pPr>
      <w:r>
        <w:t xml:space="preserve">Tuesday, February 28: 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Second notice and reminder to vote.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Final test ballots.</w:t>
      </w:r>
    </w:p>
    <w:p w:rsidR="00391017" w:rsidRDefault="00391017" w:rsidP="00391017">
      <w:pPr>
        <w:pStyle w:val="ListParagraph"/>
        <w:numPr>
          <w:ilvl w:val="0"/>
          <w:numId w:val="1"/>
        </w:numPr>
        <w:ind w:left="360"/>
      </w:pPr>
      <w:r>
        <w:t>Monday, March 6: Third notice and reminder to vote.</w:t>
      </w:r>
    </w:p>
    <w:p w:rsidR="00391017" w:rsidRDefault="00391017" w:rsidP="00391017">
      <w:pPr>
        <w:pStyle w:val="ListParagraph"/>
        <w:numPr>
          <w:ilvl w:val="0"/>
          <w:numId w:val="1"/>
        </w:numPr>
        <w:ind w:left="360"/>
      </w:pPr>
      <w:r>
        <w:t xml:space="preserve">Tuesday, March 7: 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Ballot launches at 0:00 AM.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Reminder to vote.</w:t>
      </w:r>
    </w:p>
    <w:p w:rsidR="00391017" w:rsidRDefault="00391017" w:rsidP="00391017">
      <w:pPr>
        <w:pStyle w:val="ListParagraph"/>
        <w:numPr>
          <w:ilvl w:val="0"/>
          <w:numId w:val="1"/>
        </w:numPr>
        <w:ind w:left="360"/>
      </w:pPr>
      <w:r>
        <w:t>Wednesday, March 8: Reminder to vote.</w:t>
      </w:r>
    </w:p>
    <w:p w:rsidR="00391017" w:rsidRDefault="00391017" w:rsidP="00391017">
      <w:pPr>
        <w:pStyle w:val="ListParagraph"/>
        <w:numPr>
          <w:ilvl w:val="0"/>
          <w:numId w:val="1"/>
        </w:numPr>
        <w:ind w:left="360"/>
      </w:pPr>
      <w:r>
        <w:t xml:space="preserve">Thursday, March 9: 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Reminder to vote.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Ballot closes at midnight.</w:t>
      </w:r>
    </w:p>
    <w:p w:rsidR="00391017" w:rsidRDefault="00391017" w:rsidP="00391017">
      <w:pPr>
        <w:pStyle w:val="ListParagraph"/>
        <w:numPr>
          <w:ilvl w:val="0"/>
          <w:numId w:val="1"/>
        </w:numPr>
        <w:ind w:left="360"/>
      </w:pPr>
      <w:r>
        <w:t>Friday, March 10: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Faculty Senate President and Faculty Senate Secretary add written ballots to the electronic ballot data sheet.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Faculty Senate Secretary and Faculty Senate President tally results.</w:t>
      </w:r>
    </w:p>
    <w:p w:rsidR="00391017" w:rsidRDefault="00391017" w:rsidP="00391017">
      <w:pPr>
        <w:pStyle w:val="ListParagraph"/>
        <w:numPr>
          <w:ilvl w:val="0"/>
          <w:numId w:val="1"/>
        </w:numPr>
        <w:ind w:left="360"/>
      </w:pPr>
      <w:r>
        <w:t xml:space="preserve">Tuesday, March 14: 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Votes presented at Faculty Senate.</w:t>
      </w:r>
    </w:p>
    <w:p w:rsidR="00391017" w:rsidRDefault="00391017" w:rsidP="00391017">
      <w:pPr>
        <w:pStyle w:val="ListParagraph"/>
        <w:numPr>
          <w:ilvl w:val="1"/>
          <w:numId w:val="1"/>
        </w:numPr>
        <w:ind w:left="720"/>
      </w:pPr>
      <w:r>
        <w:t>Results provided to the full time continuing faculty via Admin-L.</w:t>
      </w:r>
    </w:p>
    <w:p w:rsidR="00AA4ED2" w:rsidRDefault="00AA4ED2"/>
    <w:sectPr w:rsidR="00AA4ED2" w:rsidSect="00391017">
      <w:pgSz w:w="12240" w:h="15840"/>
      <w:pgMar w:top="1440" w:right="1440" w:bottom="1440" w:left="1440" w:header="720" w:footer="720" w:gutter="0"/>
      <w:cols w:num="2" w:space="432" w:equalWidth="0">
        <w:col w:w="3168" w:space="432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D02A5"/>
    <w:multiLevelType w:val="hybridMultilevel"/>
    <w:tmpl w:val="6B0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D2"/>
    <w:rsid w:val="00043669"/>
    <w:rsid w:val="001D7C06"/>
    <w:rsid w:val="00391017"/>
    <w:rsid w:val="00394F23"/>
    <w:rsid w:val="003C0DF5"/>
    <w:rsid w:val="003E2144"/>
    <w:rsid w:val="0041473E"/>
    <w:rsid w:val="004843A0"/>
    <w:rsid w:val="00697FFD"/>
    <w:rsid w:val="00713F17"/>
    <w:rsid w:val="00915D13"/>
    <w:rsid w:val="009E05F2"/>
    <w:rsid w:val="00AA4ED2"/>
    <w:rsid w:val="00B30EA9"/>
    <w:rsid w:val="00BB3E02"/>
    <w:rsid w:val="00DF197A"/>
    <w:rsid w:val="00E4770B"/>
    <w:rsid w:val="00E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277D-AF8C-4B60-8BA7-618FFA14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D13"/>
    <w:pPr>
      <w:spacing w:before="240" w:after="240" w:line="276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McKinzie</dc:creator>
  <cp:keywords/>
  <dc:description/>
  <cp:lastModifiedBy>UCA</cp:lastModifiedBy>
  <cp:revision>2</cp:revision>
  <dcterms:created xsi:type="dcterms:W3CDTF">2017-02-15T14:21:00Z</dcterms:created>
  <dcterms:modified xsi:type="dcterms:W3CDTF">2017-02-15T14:21:00Z</dcterms:modified>
</cp:coreProperties>
</file>