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D0" w:rsidRPr="00AB5AD0" w:rsidRDefault="00AB5AD0" w:rsidP="00AB5AD0">
      <w:pPr>
        <w:spacing w:line="240" w:lineRule="auto"/>
        <w:jc w:val="center"/>
        <w:rPr>
          <w:rFonts w:ascii="Times New Roman" w:hAnsi="Times New Roman" w:cs="Times New Roman"/>
          <w:b/>
          <w:sz w:val="24"/>
          <w:szCs w:val="24"/>
        </w:rPr>
      </w:pPr>
      <w:bookmarkStart w:id="0" w:name="_GoBack"/>
      <w:bookmarkEnd w:id="0"/>
      <w:r w:rsidRPr="00AB5AD0">
        <w:rPr>
          <w:rFonts w:ascii="Times New Roman" w:hAnsi="Times New Roman" w:cs="Times New Roman"/>
          <w:b/>
          <w:sz w:val="24"/>
          <w:szCs w:val="24"/>
        </w:rPr>
        <w:t>MEMORADUM</w:t>
      </w:r>
    </w:p>
    <w:p w:rsidR="00AB5AD0" w:rsidRDefault="00AB5AD0" w:rsidP="00AB5AD0">
      <w:pPr>
        <w:spacing w:line="240" w:lineRule="auto"/>
        <w:jc w:val="center"/>
        <w:rPr>
          <w:rFonts w:ascii="Times New Roman" w:hAnsi="Times New Roman" w:cs="Times New Roman"/>
          <w:sz w:val="24"/>
          <w:szCs w:val="24"/>
        </w:rPr>
      </w:pPr>
    </w:p>
    <w:p w:rsidR="00590B25" w:rsidRPr="00823A8C" w:rsidRDefault="00590B25" w:rsidP="00AB5AD0">
      <w:pPr>
        <w:spacing w:line="240" w:lineRule="auto"/>
        <w:contextualSpacing/>
        <w:rPr>
          <w:rFonts w:ascii="Times New Roman" w:hAnsi="Times New Roman" w:cs="Times New Roman"/>
          <w:sz w:val="24"/>
          <w:szCs w:val="24"/>
        </w:rPr>
      </w:pPr>
      <w:r w:rsidRPr="00823A8C">
        <w:rPr>
          <w:rFonts w:ascii="Times New Roman" w:hAnsi="Times New Roman" w:cs="Times New Roman"/>
          <w:sz w:val="24"/>
          <w:szCs w:val="24"/>
        </w:rPr>
        <w:t xml:space="preserve">TO: </w:t>
      </w:r>
      <w:r w:rsidR="00AB5AD0">
        <w:rPr>
          <w:rFonts w:ascii="Times New Roman" w:hAnsi="Times New Roman" w:cs="Times New Roman"/>
          <w:sz w:val="24"/>
          <w:szCs w:val="24"/>
        </w:rPr>
        <w:tab/>
      </w:r>
      <w:r w:rsidR="00AB5AD0">
        <w:rPr>
          <w:rFonts w:ascii="Times New Roman" w:hAnsi="Times New Roman" w:cs="Times New Roman"/>
          <w:sz w:val="24"/>
          <w:szCs w:val="24"/>
        </w:rPr>
        <w:tab/>
      </w:r>
      <w:r w:rsidRPr="00823A8C">
        <w:rPr>
          <w:rFonts w:ascii="Times New Roman" w:hAnsi="Times New Roman" w:cs="Times New Roman"/>
          <w:sz w:val="24"/>
          <w:szCs w:val="24"/>
        </w:rPr>
        <w:t>Charles Watson, President of the Faculty Senate</w:t>
      </w:r>
    </w:p>
    <w:p w:rsidR="00590B25" w:rsidRPr="00823A8C" w:rsidRDefault="00590B25" w:rsidP="00AB5AD0">
      <w:pPr>
        <w:spacing w:line="240" w:lineRule="auto"/>
        <w:ind w:left="1440" w:hanging="1440"/>
        <w:contextualSpacing/>
        <w:rPr>
          <w:rFonts w:ascii="Times New Roman" w:hAnsi="Times New Roman" w:cs="Times New Roman"/>
          <w:sz w:val="24"/>
          <w:szCs w:val="24"/>
        </w:rPr>
      </w:pPr>
      <w:r w:rsidRPr="00823A8C">
        <w:rPr>
          <w:rFonts w:ascii="Times New Roman" w:hAnsi="Times New Roman" w:cs="Times New Roman"/>
          <w:sz w:val="24"/>
          <w:szCs w:val="24"/>
        </w:rPr>
        <w:t xml:space="preserve">FROM: </w:t>
      </w:r>
      <w:r w:rsidR="00AB5AD0">
        <w:rPr>
          <w:rFonts w:ascii="Times New Roman" w:hAnsi="Times New Roman" w:cs="Times New Roman"/>
          <w:sz w:val="24"/>
          <w:szCs w:val="24"/>
        </w:rPr>
        <w:tab/>
      </w:r>
      <w:r w:rsidRPr="00823A8C">
        <w:rPr>
          <w:rFonts w:ascii="Times New Roman" w:hAnsi="Times New Roman" w:cs="Times New Roman"/>
          <w:sz w:val="24"/>
          <w:szCs w:val="24"/>
        </w:rPr>
        <w:t xml:space="preserve">Lynn Burley, President of </w:t>
      </w:r>
      <w:r w:rsidR="00AB5AD0">
        <w:rPr>
          <w:rFonts w:ascii="Times New Roman" w:hAnsi="Times New Roman" w:cs="Times New Roman"/>
          <w:sz w:val="24"/>
          <w:szCs w:val="24"/>
        </w:rPr>
        <w:t>UCA’s</w:t>
      </w:r>
      <w:r w:rsidRPr="00823A8C">
        <w:rPr>
          <w:rFonts w:ascii="Times New Roman" w:hAnsi="Times New Roman" w:cs="Times New Roman"/>
          <w:sz w:val="24"/>
          <w:szCs w:val="24"/>
        </w:rPr>
        <w:t xml:space="preserve"> Richard Hudson Chapter of the American Association of University Professors</w:t>
      </w:r>
    </w:p>
    <w:p w:rsidR="00590B25" w:rsidRPr="00823A8C" w:rsidRDefault="00590B25" w:rsidP="00AB5AD0">
      <w:pPr>
        <w:spacing w:line="240" w:lineRule="auto"/>
        <w:contextualSpacing/>
        <w:rPr>
          <w:rFonts w:ascii="Times New Roman" w:hAnsi="Times New Roman" w:cs="Times New Roman"/>
          <w:sz w:val="24"/>
          <w:szCs w:val="24"/>
        </w:rPr>
      </w:pPr>
      <w:r w:rsidRPr="00823A8C">
        <w:rPr>
          <w:rFonts w:ascii="Times New Roman" w:hAnsi="Times New Roman" w:cs="Times New Roman"/>
          <w:sz w:val="24"/>
          <w:szCs w:val="24"/>
        </w:rPr>
        <w:t xml:space="preserve">RE: </w:t>
      </w:r>
      <w:r w:rsidR="00AB5AD0">
        <w:rPr>
          <w:rFonts w:ascii="Times New Roman" w:hAnsi="Times New Roman" w:cs="Times New Roman"/>
          <w:sz w:val="24"/>
          <w:szCs w:val="24"/>
        </w:rPr>
        <w:tab/>
      </w:r>
      <w:r w:rsidR="00AB5AD0">
        <w:rPr>
          <w:rFonts w:ascii="Times New Roman" w:hAnsi="Times New Roman" w:cs="Times New Roman"/>
          <w:sz w:val="24"/>
          <w:szCs w:val="24"/>
        </w:rPr>
        <w:tab/>
      </w:r>
      <w:r w:rsidR="00797089">
        <w:rPr>
          <w:rFonts w:ascii="Times New Roman" w:hAnsi="Times New Roman" w:cs="Times New Roman"/>
          <w:sz w:val="24"/>
          <w:szCs w:val="24"/>
        </w:rPr>
        <w:t>Increasing the</w:t>
      </w:r>
      <w:r w:rsidRPr="00823A8C">
        <w:rPr>
          <w:rFonts w:ascii="Times New Roman" w:hAnsi="Times New Roman" w:cs="Times New Roman"/>
          <w:sz w:val="24"/>
          <w:szCs w:val="24"/>
        </w:rPr>
        <w:t xml:space="preserve"> Tenured Rank</w:t>
      </w:r>
      <w:r w:rsidR="00797089">
        <w:rPr>
          <w:rFonts w:ascii="Times New Roman" w:hAnsi="Times New Roman" w:cs="Times New Roman"/>
          <w:sz w:val="24"/>
          <w:szCs w:val="24"/>
        </w:rPr>
        <w:t>s</w:t>
      </w:r>
      <w:r w:rsidRPr="00823A8C">
        <w:rPr>
          <w:rFonts w:ascii="Times New Roman" w:hAnsi="Times New Roman" w:cs="Times New Roman"/>
          <w:sz w:val="24"/>
          <w:szCs w:val="24"/>
        </w:rPr>
        <w:t xml:space="preserve"> at UCA</w:t>
      </w:r>
    </w:p>
    <w:p w:rsidR="00590B25" w:rsidRDefault="00590B25" w:rsidP="00AB5AD0">
      <w:pPr>
        <w:pBdr>
          <w:bottom w:val="single" w:sz="4" w:space="1" w:color="auto"/>
        </w:pBdr>
        <w:spacing w:line="240" w:lineRule="auto"/>
        <w:contextualSpacing/>
        <w:rPr>
          <w:rFonts w:ascii="Times New Roman" w:hAnsi="Times New Roman" w:cs="Times New Roman"/>
          <w:sz w:val="24"/>
          <w:szCs w:val="24"/>
        </w:rPr>
      </w:pPr>
      <w:r w:rsidRPr="00823A8C">
        <w:rPr>
          <w:rFonts w:ascii="Times New Roman" w:hAnsi="Times New Roman" w:cs="Times New Roman"/>
          <w:sz w:val="24"/>
          <w:szCs w:val="24"/>
        </w:rPr>
        <w:t xml:space="preserve">DATE: </w:t>
      </w:r>
      <w:r w:rsidR="00AB5AD0">
        <w:rPr>
          <w:rFonts w:ascii="Times New Roman" w:hAnsi="Times New Roman" w:cs="Times New Roman"/>
          <w:sz w:val="24"/>
          <w:szCs w:val="24"/>
        </w:rPr>
        <w:tab/>
      </w:r>
      <w:r w:rsidRPr="00823A8C">
        <w:rPr>
          <w:rFonts w:ascii="Times New Roman" w:hAnsi="Times New Roman" w:cs="Times New Roman"/>
          <w:sz w:val="24"/>
          <w:szCs w:val="24"/>
        </w:rPr>
        <w:t>5 February 2014</w:t>
      </w:r>
    </w:p>
    <w:p w:rsidR="00AB5AD0" w:rsidRPr="00823A8C" w:rsidRDefault="00AB5AD0" w:rsidP="00AB5AD0">
      <w:pPr>
        <w:pBdr>
          <w:bottom w:val="single" w:sz="4" w:space="1" w:color="auto"/>
        </w:pBdr>
        <w:spacing w:line="240" w:lineRule="auto"/>
        <w:rPr>
          <w:rFonts w:ascii="Times New Roman" w:hAnsi="Times New Roman" w:cs="Times New Roman"/>
          <w:sz w:val="24"/>
          <w:szCs w:val="24"/>
        </w:rPr>
      </w:pPr>
    </w:p>
    <w:p w:rsidR="00AB5AD0" w:rsidRDefault="00AB5AD0" w:rsidP="00AB5AD0">
      <w:pPr>
        <w:spacing w:line="240" w:lineRule="auto"/>
        <w:rPr>
          <w:rFonts w:ascii="Times New Roman" w:hAnsi="Times New Roman" w:cs="Times New Roman"/>
          <w:sz w:val="24"/>
          <w:szCs w:val="24"/>
        </w:rPr>
      </w:pPr>
    </w:p>
    <w:p w:rsidR="00AB5AD0" w:rsidRDefault="007D5A74" w:rsidP="00AB5AD0">
      <w:pPr>
        <w:spacing w:line="240" w:lineRule="auto"/>
        <w:rPr>
          <w:rFonts w:ascii="Times New Roman" w:hAnsi="Times New Roman" w:cs="Times New Roman"/>
          <w:sz w:val="24"/>
          <w:szCs w:val="24"/>
        </w:rPr>
      </w:pPr>
      <w:r>
        <w:rPr>
          <w:rFonts w:ascii="Times New Roman" w:hAnsi="Times New Roman" w:cs="Times New Roman"/>
          <w:sz w:val="24"/>
          <w:szCs w:val="24"/>
        </w:rPr>
        <w:t>UCA’s</w:t>
      </w:r>
      <w:r w:rsidR="00AB5AD0">
        <w:rPr>
          <w:rFonts w:ascii="Times New Roman" w:hAnsi="Times New Roman" w:cs="Times New Roman"/>
          <w:sz w:val="24"/>
          <w:szCs w:val="24"/>
        </w:rPr>
        <w:t xml:space="preserve"> </w:t>
      </w:r>
      <w:r w:rsidR="00590B25" w:rsidRPr="00823A8C">
        <w:rPr>
          <w:rFonts w:ascii="Times New Roman" w:hAnsi="Times New Roman" w:cs="Times New Roman"/>
          <w:sz w:val="24"/>
          <w:szCs w:val="24"/>
        </w:rPr>
        <w:t xml:space="preserve">Richard Hudson Chapter of the American Association of University Professors </w:t>
      </w:r>
      <w:r w:rsidR="00AB5AD0">
        <w:rPr>
          <w:rFonts w:ascii="Times New Roman" w:hAnsi="Times New Roman" w:cs="Times New Roman"/>
          <w:sz w:val="24"/>
          <w:szCs w:val="24"/>
        </w:rPr>
        <w:t>respectfully requests</w:t>
      </w:r>
      <w:r w:rsidR="00590B25" w:rsidRPr="00823A8C">
        <w:rPr>
          <w:rFonts w:ascii="Times New Roman" w:hAnsi="Times New Roman" w:cs="Times New Roman"/>
          <w:sz w:val="24"/>
          <w:szCs w:val="24"/>
        </w:rPr>
        <w:t xml:space="preserve"> that the Faculty Senate </w:t>
      </w:r>
      <w:r w:rsidR="000F25C0">
        <w:rPr>
          <w:rFonts w:ascii="Times New Roman" w:hAnsi="Times New Roman" w:cs="Times New Roman"/>
          <w:sz w:val="24"/>
          <w:szCs w:val="24"/>
        </w:rPr>
        <w:t>begi</w:t>
      </w:r>
      <w:r>
        <w:rPr>
          <w:rFonts w:ascii="Times New Roman" w:hAnsi="Times New Roman" w:cs="Times New Roman"/>
          <w:sz w:val="24"/>
          <w:szCs w:val="24"/>
        </w:rPr>
        <w:t xml:space="preserve">n a discussion to </w:t>
      </w:r>
      <w:r w:rsidR="00797089">
        <w:rPr>
          <w:rFonts w:ascii="Times New Roman" w:hAnsi="Times New Roman" w:cs="Times New Roman"/>
          <w:sz w:val="24"/>
          <w:szCs w:val="24"/>
        </w:rPr>
        <w:t>change</w:t>
      </w:r>
      <w:r>
        <w:rPr>
          <w:rFonts w:ascii="Times New Roman" w:hAnsi="Times New Roman" w:cs="Times New Roman"/>
          <w:sz w:val="24"/>
          <w:szCs w:val="24"/>
        </w:rPr>
        <w:t xml:space="preserve"> </w:t>
      </w:r>
      <w:r w:rsidR="00797089">
        <w:rPr>
          <w:rFonts w:ascii="Times New Roman" w:hAnsi="Times New Roman" w:cs="Times New Roman"/>
          <w:sz w:val="24"/>
          <w:szCs w:val="24"/>
        </w:rPr>
        <w:t xml:space="preserve">the </w:t>
      </w:r>
      <w:r>
        <w:rPr>
          <w:rFonts w:ascii="Times New Roman" w:hAnsi="Times New Roman" w:cs="Times New Roman"/>
          <w:sz w:val="24"/>
          <w:szCs w:val="24"/>
        </w:rPr>
        <w:t xml:space="preserve">rank of Senior Lecturer/Senior Clinical Instructor/Senior Laboratory Instructor </w:t>
      </w:r>
      <w:r w:rsidR="00797089">
        <w:rPr>
          <w:rFonts w:ascii="Times New Roman" w:hAnsi="Times New Roman" w:cs="Times New Roman"/>
          <w:sz w:val="24"/>
          <w:szCs w:val="24"/>
        </w:rPr>
        <w:t xml:space="preserve">to </w:t>
      </w:r>
      <w:r>
        <w:rPr>
          <w:rFonts w:ascii="Times New Roman" w:hAnsi="Times New Roman" w:cs="Times New Roman"/>
          <w:sz w:val="24"/>
          <w:szCs w:val="24"/>
        </w:rPr>
        <w:t>a tenur</w:t>
      </w:r>
      <w:r w:rsidR="00797089">
        <w:rPr>
          <w:rFonts w:ascii="Times New Roman" w:hAnsi="Times New Roman" w:cs="Times New Roman"/>
          <w:sz w:val="24"/>
          <w:szCs w:val="24"/>
        </w:rPr>
        <w:t>ed rank.</w:t>
      </w:r>
    </w:p>
    <w:p w:rsidR="00AB5AD0" w:rsidRDefault="00AB5AD0" w:rsidP="00AB5AD0">
      <w:pPr>
        <w:spacing w:line="240" w:lineRule="auto"/>
        <w:rPr>
          <w:rFonts w:ascii="Times New Roman" w:hAnsi="Times New Roman" w:cs="Times New Roman"/>
          <w:sz w:val="24"/>
          <w:szCs w:val="24"/>
        </w:rPr>
      </w:pPr>
      <w:r>
        <w:rPr>
          <w:rFonts w:ascii="Times New Roman" w:hAnsi="Times New Roman" w:cs="Times New Roman"/>
          <w:sz w:val="24"/>
          <w:szCs w:val="24"/>
        </w:rPr>
        <w:t xml:space="preserve">In 2011, </w:t>
      </w:r>
      <w:r w:rsidR="00590B25" w:rsidRPr="00823A8C">
        <w:rPr>
          <w:rFonts w:ascii="Times New Roman" w:hAnsi="Times New Roman" w:cs="Times New Roman"/>
          <w:sz w:val="24"/>
          <w:szCs w:val="24"/>
        </w:rPr>
        <w:t xml:space="preserve">the </w:t>
      </w:r>
      <w:r>
        <w:rPr>
          <w:rFonts w:ascii="Times New Roman" w:hAnsi="Times New Roman" w:cs="Times New Roman"/>
          <w:sz w:val="24"/>
          <w:szCs w:val="24"/>
        </w:rPr>
        <w:t>Faculty Handbook Committee submitted to the Faculty Senate a proposal to create the</w:t>
      </w:r>
      <w:r w:rsidRPr="00823A8C">
        <w:rPr>
          <w:rFonts w:ascii="Times New Roman" w:hAnsi="Times New Roman" w:cs="Times New Roman"/>
          <w:sz w:val="24"/>
          <w:szCs w:val="24"/>
        </w:rPr>
        <w:t xml:space="preserve"> new rank</w:t>
      </w:r>
      <w:r>
        <w:rPr>
          <w:rFonts w:ascii="Times New Roman" w:hAnsi="Times New Roman" w:cs="Times New Roman"/>
          <w:sz w:val="24"/>
          <w:szCs w:val="24"/>
        </w:rPr>
        <w:t xml:space="preserve"> of</w:t>
      </w:r>
      <w:r w:rsidRPr="00823A8C">
        <w:rPr>
          <w:rFonts w:ascii="Times New Roman" w:hAnsi="Times New Roman" w:cs="Times New Roman"/>
          <w:sz w:val="24"/>
          <w:szCs w:val="24"/>
        </w:rPr>
        <w:t xml:space="preserve"> Senior Lecturer/Senior Clinical Instructor/Senior Laboratory Instructor</w:t>
      </w:r>
      <w:r>
        <w:rPr>
          <w:rFonts w:ascii="Times New Roman" w:hAnsi="Times New Roman" w:cs="Times New Roman"/>
          <w:sz w:val="24"/>
          <w:szCs w:val="24"/>
        </w:rPr>
        <w:t xml:space="preserve">. The proposal included the recommendation that this rank be </w:t>
      </w:r>
      <w:proofErr w:type="spellStart"/>
      <w:r>
        <w:rPr>
          <w:rFonts w:ascii="Times New Roman" w:hAnsi="Times New Roman" w:cs="Times New Roman"/>
          <w:sz w:val="24"/>
          <w:szCs w:val="24"/>
        </w:rPr>
        <w:t>tenurable</w:t>
      </w:r>
      <w:proofErr w:type="spellEnd"/>
      <w:r>
        <w:rPr>
          <w:rFonts w:ascii="Times New Roman" w:hAnsi="Times New Roman" w:cs="Times New Roman"/>
          <w:sz w:val="24"/>
          <w:szCs w:val="24"/>
        </w:rPr>
        <w:t xml:space="preserve">. When the </w:t>
      </w:r>
      <w:r w:rsidR="00590B25" w:rsidRPr="00823A8C">
        <w:rPr>
          <w:rFonts w:ascii="Times New Roman" w:hAnsi="Times New Roman" w:cs="Times New Roman"/>
          <w:sz w:val="24"/>
          <w:szCs w:val="24"/>
        </w:rPr>
        <w:t xml:space="preserve">Faculty Senate </w:t>
      </w:r>
      <w:r>
        <w:rPr>
          <w:rFonts w:ascii="Times New Roman" w:hAnsi="Times New Roman" w:cs="Times New Roman"/>
          <w:sz w:val="24"/>
          <w:szCs w:val="24"/>
        </w:rPr>
        <w:t xml:space="preserve">formally considered the proposal, </w:t>
      </w:r>
      <w:r w:rsidR="00590B25" w:rsidRPr="00823A8C">
        <w:rPr>
          <w:rFonts w:ascii="Times New Roman" w:hAnsi="Times New Roman" w:cs="Times New Roman"/>
          <w:sz w:val="24"/>
          <w:szCs w:val="24"/>
        </w:rPr>
        <w:t xml:space="preserve">the question was split </w:t>
      </w:r>
      <w:r>
        <w:rPr>
          <w:rFonts w:ascii="Times New Roman" w:hAnsi="Times New Roman" w:cs="Times New Roman"/>
          <w:sz w:val="24"/>
          <w:szCs w:val="24"/>
        </w:rPr>
        <w:t>with the result that</w:t>
      </w:r>
      <w:r w:rsidR="00590B25" w:rsidRPr="00823A8C">
        <w:rPr>
          <w:rFonts w:ascii="Times New Roman" w:hAnsi="Times New Roman" w:cs="Times New Roman"/>
          <w:sz w:val="24"/>
          <w:szCs w:val="24"/>
        </w:rPr>
        <w:t xml:space="preserve"> the new rank was approved but not as a </w:t>
      </w:r>
      <w:proofErr w:type="spellStart"/>
      <w:r w:rsidR="00590B25" w:rsidRPr="00823A8C">
        <w:rPr>
          <w:rFonts w:ascii="Times New Roman" w:hAnsi="Times New Roman" w:cs="Times New Roman"/>
          <w:sz w:val="24"/>
          <w:szCs w:val="24"/>
        </w:rPr>
        <w:t>tenurable</w:t>
      </w:r>
      <w:proofErr w:type="spellEnd"/>
      <w:r w:rsidR="00590B25" w:rsidRPr="00823A8C">
        <w:rPr>
          <w:rFonts w:ascii="Times New Roman" w:hAnsi="Times New Roman" w:cs="Times New Roman"/>
          <w:sz w:val="24"/>
          <w:szCs w:val="24"/>
        </w:rPr>
        <w:t xml:space="preserve"> rank</w:t>
      </w:r>
      <w:r w:rsidR="007D5A74">
        <w:rPr>
          <w:rFonts w:ascii="Times New Roman" w:hAnsi="Times New Roman" w:cs="Times New Roman"/>
          <w:sz w:val="24"/>
          <w:szCs w:val="24"/>
        </w:rPr>
        <w:t xml:space="preserve">. </w:t>
      </w:r>
    </w:p>
    <w:p w:rsidR="00590B25" w:rsidRPr="00823A8C" w:rsidRDefault="00590B25" w:rsidP="00AB5AD0">
      <w:pPr>
        <w:spacing w:line="240" w:lineRule="auto"/>
        <w:rPr>
          <w:rFonts w:ascii="Times New Roman" w:hAnsi="Times New Roman" w:cs="Times New Roman"/>
          <w:sz w:val="24"/>
          <w:szCs w:val="24"/>
        </w:rPr>
      </w:pPr>
      <w:r w:rsidRPr="00823A8C">
        <w:rPr>
          <w:rFonts w:ascii="Times New Roman" w:hAnsi="Times New Roman" w:cs="Times New Roman"/>
          <w:sz w:val="24"/>
          <w:szCs w:val="24"/>
        </w:rPr>
        <w:t xml:space="preserve">We believe this rank should become a </w:t>
      </w:r>
      <w:r w:rsidR="00797089">
        <w:rPr>
          <w:rFonts w:ascii="Times New Roman" w:hAnsi="Times New Roman" w:cs="Times New Roman"/>
          <w:sz w:val="24"/>
          <w:szCs w:val="24"/>
        </w:rPr>
        <w:t>tenured</w:t>
      </w:r>
      <w:r w:rsidRPr="00823A8C">
        <w:rPr>
          <w:rFonts w:ascii="Times New Roman" w:hAnsi="Times New Roman" w:cs="Times New Roman"/>
          <w:sz w:val="24"/>
          <w:szCs w:val="24"/>
        </w:rPr>
        <w:t xml:space="preserve"> rank</w:t>
      </w:r>
      <w:r w:rsidR="00AB5AD0">
        <w:rPr>
          <w:rFonts w:ascii="Times New Roman" w:hAnsi="Times New Roman" w:cs="Times New Roman"/>
          <w:sz w:val="24"/>
          <w:szCs w:val="24"/>
        </w:rPr>
        <w:t xml:space="preserve"> for a number of reasons</w:t>
      </w:r>
      <w:r w:rsidRPr="00823A8C">
        <w:rPr>
          <w:rFonts w:ascii="Times New Roman" w:hAnsi="Times New Roman" w:cs="Times New Roman"/>
          <w:sz w:val="24"/>
          <w:szCs w:val="24"/>
        </w:rPr>
        <w:t>.</w:t>
      </w:r>
    </w:p>
    <w:p w:rsidR="00FF3469" w:rsidRPr="00823A8C" w:rsidRDefault="00590B25" w:rsidP="00AB5AD0">
      <w:pPr>
        <w:spacing w:line="240" w:lineRule="auto"/>
        <w:rPr>
          <w:rFonts w:ascii="Times New Roman" w:hAnsi="Times New Roman" w:cs="Times New Roman"/>
          <w:sz w:val="24"/>
          <w:szCs w:val="24"/>
        </w:rPr>
      </w:pPr>
      <w:r w:rsidRPr="00823A8C">
        <w:rPr>
          <w:rFonts w:ascii="Times New Roman" w:hAnsi="Times New Roman" w:cs="Times New Roman"/>
          <w:sz w:val="24"/>
          <w:szCs w:val="24"/>
        </w:rPr>
        <w:t>The AAUP’s 1940 Statement of Principles on Academic Freedom and Tenure, the document still used today to define tenure, states</w:t>
      </w:r>
      <w:r w:rsidR="00FF3469" w:rsidRPr="00823A8C">
        <w:rPr>
          <w:rFonts w:ascii="Times New Roman" w:hAnsi="Times New Roman" w:cs="Times New Roman"/>
          <w:sz w:val="24"/>
          <w:szCs w:val="24"/>
        </w:rPr>
        <w:t>:</w:t>
      </w:r>
    </w:p>
    <w:p w:rsidR="008748DB" w:rsidRPr="00823A8C" w:rsidRDefault="008748DB" w:rsidP="00AB5AD0">
      <w:pPr>
        <w:spacing w:line="240" w:lineRule="auto"/>
        <w:ind w:left="720"/>
        <w:rPr>
          <w:rFonts w:ascii="Times New Roman" w:hAnsi="Times New Roman" w:cs="Times New Roman"/>
          <w:color w:val="000000"/>
          <w:sz w:val="24"/>
          <w:szCs w:val="24"/>
        </w:rPr>
      </w:pPr>
      <w:r w:rsidRPr="00823A8C">
        <w:rPr>
          <w:rFonts w:ascii="Times New Roman" w:hAnsi="Times New Roman" w:cs="Times New Roman"/>
          <w:color w:val="000000"/>
          <w:sz w:val="24"/>
          <w:szCs w:val="24"/>
        </w:rPr>
        <w:t>Tenure is a means to certain ends; specifically: (1) freedom of teaching and research and of extramural activities, and (2) a sufficient degree of economic security to make the profession attractive to men and women of ability. Freedom and economic security, hence, tenure, are indispensable to the success of an institution in fulfilling its obligations</w:t>
      </w:r>
      <w:r w:rsidR="00340BEA" w:rsidRPr="00823A8C">
        <w:rPr>
          <w:rFonts w:ascii="Times New Roman" w:hAnsi="Times New Roman" w:cs="Times New Roman"/>
          <w:color w:val="000000"/>
          <w:sz w:val="24"/>
          <w:szCs w:val="24"/>
        </w:rPr>
        <w:t xml:space="preserve"> to its students and to society</w:t>
      </w:r>
      <w:r w:rsidR="00FF3469" w:rsidRPr="00823A8C">
        <w:rPr>
          <w:rFonts w:ascii="Times New Roman" w:hAnsi="Times New Roman" w:cs="Times New Roman"/>
          <w:color w:val="000000"/>
          <w:sz w:val="24"/>
          <w:szCs w:val="24"/>
        </w:rPr>
        <w:t>.</w:t>
      </w:r>
      <w:r w:rsidR="00340BEA" w:rsidRPr="00823A8C">
        <w:rPr>
          <w:rFonts w:ascii="Times New Roman" w:hAnsi="Times New Roman" w:cs="Times New Roman"/>
          <w:color w:val="000000"/>
          <w:sz w:val="24"/>
          <w:szCs w:val="24"/>
          <w:vertAlign w:val="superscript"/>
        </w:rPr>
        <w:t>1</w:t>
      </w:r>
    </w:p>
    <w:p w:rsidR="00FF3469" w:rsidRPr="00823A8C" w:rsidRDefault="00FF3469" w:rsidP="00AB5AD0">
      <w:pPr>
        <w:pStyle w:val="NormalWeb"/>
        <w:shd w:val="clear" w:color="auto" w:fill="FFFFFF"/>
        <w:rPr>
          <w:color w:val="000000"/>
        </w:rPr>
      </w:pPr>
      <w:r w:rsidRPr="00823A8C">
        <w:rPr>
          <w:color w:val="000000"/>
        </w:rPr>
        <w:t>Given our strategic planning objective of maintaining academic</w:t>
      </w:r>
      <w:r w:rsidR="0079593D" w:rsidRPr="00823A8C">
        <w:rPr>
          <w:color w:val="000000"/>
        </w:rPr>
        <w:t xml:space="preserve"> excellence, this must include </w:t>
      </w:r>
      <w:r w:rsidR="00AB5AD0">
        <w:rPr>
          <w:color w:val="000000"/>
        </w:rPr>
        <w:t xml:space="preserve">striving for the 75% of </w:t>
      </w:r>
      <w:proofErr w:type="spellStart"/>
      <w:r w:rsidR="00AB5AD0">
        <w:rPr>
          <w:color w:val="000000"/>
        </w:rPr>
        <w:t>tenu</w:t>
      </w:r>
      <w:r w:rsidRPr="00823A8C">
        <w:rPr>
          <w:color w:val="000000"/>
        </w:rPr>
        <w:t>rable</w:t>
      </w:r>
      <w:proofErr w:type="spellEnd"/>
      <w:r w:rsidRPr="00823A8C">
        <w:rPr>
          <w:color w:val="000000"/>
        </w:rPr>
        <w:t xml:space="preserve"> faculty that the National AAUP </w:t>
      </w:r>
      <w:proofErr w:type="gramStart"/>
      <w:r w:rsidRPr="00823A8C">
        <w:rPr>
          <w:color w:val="000000"/>
        </w:rPr>
        <w:t>recommends.</w:t>
      </w:r>
      <w:r w:rsidRPr="00823A8C">
        <w:rPr>
          <w:color w:val="000000"/>
          <w:vertAlign w:val="superscript"/>
        </w:rPr>
        <w:t>2</w:t>
      </w:r>
      <w:r w:rsidRPr="00823A8C">
        <w:rPr>
          <w:color w:val="000000"/>
        </w:rPr>
        <w:t xml:space="preserve">  </w:t>
      </w:r>
      <w:r w:rsidR="007D5A74">
        <w:rPr>
          <w:color w:val="000000"/>
        </w:rPr>
        <w:t>However</w:t>
      </w:r>
      <w:proofErr w:type="gramEnd"/>
      <w:r w:rsidR="007D5A74">
        <w:rPr>
          <w:color w:val="000000"/>
        </w:rPr>
        <w:t>, UCA has not demonstrated a commitment to increasing tenure-line faculty. We continue to create</w:t>
      </w:r>
      <w:r w:rsidR="007D5A74" w:rsidRPr="00823A8C">
        <w:rPr>
          <w:color w:val="000000"/>
        </w:rPr>
        <w:t xml:space="preserve"> </w:t>
      </w:r>
      <w:proofErr w:type="spellStart"/>
      <w:r w:rsidR="007D5A74">
        <w:rPr>
          <w:color w:val="000000"/>
        </w:rPr>
        <w:t>nontenure</w:t>
      </w:r>
      <w:proofErr w:type="spellEnd"/>
      <w:r w:rsidR="007D5A74">
        <w:rPr>
          <w:color w:val="000000"/>
        </w:rPr>
        <w:t xml:space="preserve">-track positions to meet increased enrollment. Additionally, we have no guarantee that retiring </w:t>
      </w:r>
      <w:r w:rsidR="007D5A74" w:rsidRPr="00823A8C">
        <w:rPr>
          <w:color w:val="000000"/>
        </w:rPr>
        <w:t>tenured professors</w:t>
      </w:r>
      <w:r w:rsidR="007D5A74">
        <w:rPr>
          <w:color w:val="000000"/>
        </w:rPr>
        <w:t xml:space="preserve"> will be replaced</w:t>
      </w:r>
      <w:r w:rsidR="007D5A74" w:rsidRPr="00823A8C">
        <w:rPr>
          <w:color w:val="000000"/>
        </w:rPr>
        <w:t xml:space="preserve"> </w:t>
      </w:r>
      <w:r w:rsidR="007D5A74">
        <w:rPr>
          <w:color w:val="000000"/>
        </w:rPr>
        <w:t xml:space="preserve">with new tenure-track hires. </w:t>
      </w:r>
      <w:r w:rsidRPr="00823A8C">
        <w:rPr>
          <w:color w:val="000000"/>
        </w:rPr>
        <w:t>The alarming decrease in tenure-line faculty reflects a national trend</w:t>
      </w:r>
      <w:proofErr w:type="gramStart"/>
      <w:r w:rsidRPr="00823A8C">
        <w:rPr>
          <w:color w:val="000000"/>
        </w:rPr>
        <w:t>,</w:t>
      </w:r>
      <w:r w:rsidRPr="00823A8C">
        <w:rPr>
          <w:color w:val="000000"/>
          <w:vertAlign w:val="superscript"/>
        </w:rPr>
        <w:t>3</w:t>
      </w:r>
      <w:proofErr w:type="gramEnd"/>
      <w:r w:rsidRPr="00823A8C">
        <w:rPr>
          <w:color w:val="000000"/>
        </w:rPr>
        <w:t xml:space="preserve"> and we need to find ways to increase our tenure lines.</w:t>
      </w:r>
    </w:p>
    <w:p w:rsidR="007D5A74" w:rsidRDefault="0079593D" w:rsidP="00AB5AD0">
      <w:pPr>
        <w:pStyle w:val="NormalWeb"/>
        <w:shd w:val="clear" w:color="auto" w:fill="FFFFFF"/>
        <w:rPr>
          <w:color w:val="000000"/>
        </w:rPr>
      </w:pPr>
      <w:r w:rsidRPr="00823A8C">
        <w:rPr>
          <w:color w:val="000000"/>
        </w:rPr>
        <w:t>We also see that te</w:t>
      </w:r>
      <w:r w:rsidR="007D5A74">
        <w:rPr>
          <w:color w:val="000000"/>
        </w:rPr>
        <w:t xml:space="preserve">nure is an issue of diversity. </w:t>
      </w:r>
      <w:r w:rsidRPr="00823A8C">
        <w:rPr>
          <w:color w:val="000000"/>
        </w:rPr>
        <w:t>Nationally, woman outnumber men in lecturer and adjunct positions but are only 46% of assistant professors, 36% of associate professors, and 21% of full professors.</w:t>
      </w:r>
      <w:r w:rsidR="000F25C0">
        <w:rPr>
          <w:color w:val="000000"/>
          <w:vertAlign w:val="superscript"/>
        </w:rPr>
        <w:t>4</w:t>
      </w:r>
      <w:r w:rsidRPr="00823A8C">
        <w:rPr>
          <w:color w:val="000000"/>
        </w:rPr>
        <w:t xml:space="preserve">  </w:t>
      </w:r>
      <w:r w:rsidR="007D5A74">
        <w:rPr>
          <w:color w:val="000000"/>
        </w:rPr>
        <w:t>I</w:t>
      </w:r>
      <w:r w:rsidR="00FF3469" w:rsidRPr="00823A8C">
        <w:t xml:space="preserve">n 2011, the last year for which I can find data, </w:t>
      </w:r>
      <w:r w:rsidR="00FF3469" w:rsidRPr="00823A8C">
        <w:rPr>
          <w:color w:val="000000"/>
        </w:rPr>
        <w:t>32% of tenured faculty were female and 73% of non-tenure track full-time faculty were female</w:t>
      </w:r>
      <w:r w:rsidR="007D5A74">
        <w:rPr>
          <w:color w:val="000000"/>
        </w:rPr>
        <w:t>.</w:t>
      </w:r>
      <w:r w:rsidR="000F25C0">
        <w:rPr>
          <w:color w:val="000000"/>
          <w:vertAlign w:val="superscript"/>
        </w:rPr>
        <w:t>5</w:t>
      </w:r>
    </w:p>
    <w:p w:rsidR="00FF3469" w:rsidRDefault="00797089" w:rsidP="00AB5AD0">
      <w:pPr>
        <w:pStyle w:val="NormalWeb"/>
        <w:shd w:val="clear" w:color="auto" w:fill="FFFFFF"/>
        <w:rPr>
          <w:color w:val="000000"/>
        </w:rPr>
      </w:pPr>
      <w:r>
        <w:rPr>
          <w:color w:val="000000"/>
        </w:rPr>
        <w:t xml:space="preserve">We further find </w:t>
      </w:r>
      <w:r w:rsidR="0079593D" w:rsidRPr="00823A8C">
        <w:rPr>
          <w:color w:val="000000"/>
        </w:rPr>
        <w:t xml:space="preserve">that minorities are underrepresented in </w:t>
      </w:r>
      <w:r w:rsidR="00D261EE" w:rsidRPr="00823A8C">
        <w:rPr>
          <w:color w:val="000000"/>
        </w:rPr>
        <w:t xml:space="preserve">our </w:t>
      </w:r>
      <w:r w:rsidR="0079593D" w:rsidRPr="00823A8C">
        <w:rPr>
          <w:color w:val="000000"/>
        </w:rPr>
        <w:t>tenured ranks</w:t>
      </w:r>
      <w:r w:rsidR="00D261EE" w:rsidRPr="00823A8C">
        <w:rPr>
          <w:color w:val="000000"/>
        </w:rPr>
        <w:t xml:space="preserve">. Thirty-eight full-time </w:t>
      </w:r>
      <w:proofErr w:type="gramStart"/>
      <w:r w:rsidR="00D261EE" w:rsidRPr="00823A8C">
        <w:rPr>
          <w:color w:val="000000"/>
        </w:rPr>
        <w:t>faculty</w:t>
      </w:r>
      <w:proofErr w:type="gramEnd"/>
      <w:r w:rsidR="00D261EE" w:rsidRPr="00823A8C">
        <w:rPr>
          <w:color w:val="000000"/>
        </w:rPr>
        <w:t xml:space="preserve"> in 2011w</w:t>
      </w:r>
      <w:r>
        <w:rPr>
          <w:color w:val="000000"/>
        </w:rPr>
        <w:t xml:space="preserve">ere of a race other than white. While data to determine whether these minorities </w:t>
      </w:r>
      <w:r>
        <w:rPr>
          <w:color w:val="000000"/>
        </w:rPr>
        <w:lastRenderedPageBreak/>
        <w:t xml:space="preserve">were in tenure-line positions is not available, a review of faculty rosters from that year </w:t>
      </w:r>
      <w:r w:rsidR="00D261EE" w:rsidRPr="00823A8C">
        <w:rPr>
          <w:color w:val="000000"/>
        </w:rPr>
        <w:t xml:space="preserve">indicate that </w:t>
      </w:r>
      <w:r w:rsidR="000F25C0">
        <w:rPr>
          <w:color w:val="000000"/>
        </w:rPr>
        <w:t>a large</w:t>
      </w:r>
      <w:r w:rsidR="00D261EE" w:rsidRPr="00823A8C">
        <w:rPr>
          <w:color w:val="000000"/>
        </w:rPr>
        <w:t xml:space="preserve"> majority of these faculty were not tenure-track.</w:t>
      </w:r>
    </w:p>
    <w:p w:rsidR="00F753B1" w:rsidRDefault="000F25C0" w:rsidP="00AB5AD0">
      <w:pPr>
        <w:pStyle w:val="NormalWeb"/>
        <w:shd w:val="clear" w:color="auto" w:fill="FFFFFF"/>
      </w:pPr>
      <w:r>
        <w:rPr>
          <w:color w:val="000000"/>
        </w:rPr>
        <w:t xml:space="preserve">In addition, </w:t>
      </w:r>
      <w:r w:rsidR="00F753B1">
        <w:rPr>
          <w:color w:val="000000"/>
        </w:rPr>
        <w:t xml:space="preserve">our </w:t>
      </w:r>
      <w:r w:rsidR="00F753B1" w:rsidRPr="00F753B1">
        <w:rPr>
          <w:i/>
          <w:color w:val="000000"/>
        </w:rPr>
        <w:t>Faculty Handbook</w:t>
      </w:r>
      <w:r w:rsidR="00F753B1">
        <w:rPr>
          <w:color w:val="000000"/>
        </w:rPr>
        <w:t xml:space="preserve"> states, </w:t>
      </w:r>
      <w:r w:rsidR="00F753B1">
        <w:t>“Tenure is intended to assure the university that there will be continuity in its experienced faculty and in the academic functions for which they are responsible.”</w:t>
      </w:r>
      <w:proofErr w:type="gramStart"/>
      <w:r w:rsidR="00F753B1">
        <w:rPr>
          <w:vertAlign w:val="superscript"/>
        </w:rPr>
        <w:t xml:space="preserve">6 </w:t>
      </w:r>
      <w:r w:rsidR="00F753B1">
        <w:t xml:space="preserve"> F</w:t>
      </w:r>
      <w:r>
        <w:rPr>
          <w:color w:val="000000"/>
        </w:rPr>
        <w:t>aculty</w:t>
      </w:r>
      <w:proofErr w:type="gramEnd"/>
      <w:r>
        <w:rPr>
          <w:color w:val="000000"/>
        </w:rPr>
        <w:t xml:space="preserve"> must have been in in the Lecturer I and II</w:t>
      </w:r>
      <w:r w:rsidR="00F753B1">
        <w:rPr>
          <w:color w:val="000000"/>
        </w:rPr>
        <w:t>/</w:t>
      </w:r>
      <w:r w:rsidR="00F753B1" w:rsidRPr="00F753B1">
        <w:t xml:space="preserve"> </w:t>
      </w:r>
      <w:r w:rsidR="00F753B1" w:rsidRPr="00823A8C">
        <w:t>Clinical Instructor</w:t>
      </w:r>
      <w:r w:rsidR="00F753B1">
        <w:t xml:space="preserve"> I and II</w:t>
      </w:r>
      <w:r w:rsidR="00F753B1" w:rsidRPr="00823A8C">
        <w:t>/Senior Laboratory Instructor</w:t>
      </w:r>
      <w:r w:rsidR="00F753B1">
        <w:t xml:space="preserve"> I and II positions for at least twelve years before being eligible to a</w:t>
      </w:r>
      <w:r w:rsidR="008E5F51">
        <w:t>pply for the Senior positions,</w:t>
      </w:r>
      <w:r w:rsidR="00F753B1">
        <w:t xml:space="preserve"> and the requirements for achieving the Senior rank a</w:t>
      </w:r>
      <w:r w:rsidR="00C63118">
        <w:t>re</w:t>
      </w:r>
      <w:r w:rsidR="00F753B1">
        <w:t xml:space="preserve"> as rigorous or nearly </w:t>
      </w:r>
      <w:r w:rsidR="00C63118">
        <w:t xml:space="preserve">so as it is now to achieve tenure.  Since we are requiring our </w:t>
      </w:r>
      <w:proofErr w:type="gramStart"/>
      <w:r w:rsidR="00C63118">
        <w:t>Senior</w:t>
      </w:r>
      <w:proofErr w:type="gramEnd"/>
      <w:r w:rsidR="00C63118">
        <w:t xml:space="preserve"> rank faculty to achieve the same level of effectiveness in teaching and service</w:t>
      </w:r>
      <w:r w:rsidR="008E5F51">
        <w:t>,</w:t>
      </w:r>
      <w:r w:rsidR="00C63118">
        <w:t xml:space="preserve"> and the same</w:t>
      </w:r>
      <w:r w:rsidR="008E5F51">
        <w:t>,</w:t>
      </w:r>
      <w:r w:rsidR="00C63118">
        <w:t xml:space="preserve"> or nearly the same</w:t>
      </w:r>
      <w:r w:rsidR="008E5F51">
        <w:t>,</w:t>
      </w:r>
      <w:r w:rsidR="00C63118">
        <w:t xml:space="preserve"> achievement in scholarship, research and creative activity, it is incumbent upon us to recognize the commitment of these faculty in the same way we recognize our current tenured faculty.</w:t>
      </w:r>
    </w:p>
    <w:p w:rsidR="00797089" w:rsidRDefault="00797089" w:rsidP="00AB5AD0">
      <w:pPr>
        <w:pStyle w:val="NormalWeb"/>
        <w:shd w:val="clear" w:color="auto" w:fill="FFFFFF"/>
        <w:rPr>
          <w:color w:val="000000"/>
        </w:rPr>
      </w:pPr>
      <w:r>
        <w:rPr>
          <w:color w:val="000000"/>
        </w:rPr>
        <w:t>We believe c</w:t>
      </w:r>
      <w:r w:rsidR="0079593D" w:rsidRPr="00823A8C">
        <w:rPr>
          <w:color w:val="000000"/>
        </w:rPr>
        <w:t xml:space="preserve">reating a </w:t>
      </w:r>
      <w:proofErr w:type="spellStart"/>
      <w:r w:rsidR="0079593D" w:rsidRPr="00823A8C">
        <w:rPr>
          <w:color w:val="000000"/>
        </w:rPr>
        <w:t>tenurable</w:t>
      </w:r>
      <w:proofErr w:type="spellEnd"/>
      <w:r w:rsidR="0079593D" w:rsidRPr="00823A8C">
        <w:rPr>
          <w:color w:val="000000"/>
        </w:rPr>
        <w:t xml:space="preserve"> </w:t>
      </w:r>
      <w:r w:rsidR="00D261EE" w:rsidRPr="00823A8C">
        <w:t>Senior Lecturer/Senior Clinical Instructor/Senior Laboratory Instructor</w:t>
      </w:r>
      <w:r w:rsidR="00D261EE" w:rsidRPr="00823A8C">
        <w:rPr>
          <w:color w:val="000000"/>
        </w:rPr>
        <w:t xml:space="preserve"> </w:t>
      </w:r>
      <w:r w:rsidR="0079593D" w:rsidRPr="00823A8C">
        <w:rPr>
          <w:color w:val="000000"/>
        </w:rPr>
        <w:t>rank will improve our numbers of tenured faculty</w:t>
      </w:r>
      <w:r w:rsidR="008E5F51">
        <w:rPr>
          <w:color w:val="000000"/>
        </w:rPr>
        <w:t>,</w:t>
      </w:r>
      <w:r w:rsidR="0079593D" w:rsidRPr="00823A8C">
        <w:rPr>
          <w:color w:val="000000"/>
        </w:rPr>
        <w:t xml:space="preserve"> increase the number of women</w:t>
      </w:r>
      <w:r w:rsidR="00D261EE" w:rsidRPr="00823A8C">
        <w:rPr>
          <w:color w:val="000000"/>
        </w:rPr>
        <w:t xml:space="preserve"> and minorities </w:t>
      </w:r>
      <w:r>
        <w:rPr>
          <w:color w:val="000000"/>
        </w:rPr>
        <w:t>within the tenured</w:t>
      </w:r>
      <w:r w:rsidR="00D261EE" w:rsidRPr="00823A8C">
        <w:rPr>
          <w:color w:val="000000"/>
        </w:rPr>
        <w:t xml:space="preserve"> rank</w:t>
      </w:r>
      <w:r>
        <w:rPr>
          <w:color w:val="000000"/>
        </w:rPr>
        <w:t>s</w:t>
      </w:r>
      <w:r w:rsidR="008E5F51">
        <w:rPr>
          <w:color w:val="000000"/>
        </w:rPr>
        <w:t>, and enable us to recognize the importance of these permanent faculty to our institution.</w:t>
      </w:r>
    </w:p>
    <w:p w:rsidR="00797089" w:rsidRDefault="00D261EE" w:rsidP="00AB5AD0">
      <w:pPr>
        <w:pStyle w:val="NormalWeb"/>
        <w:shd w:val="clear" w:color="auto" w:fill="FFFFFF"/>
        <w:rPr>
          <w:color w:val="000000"/>
        </w:rPr>
      </w:pPr>
      <w:r w:rsidRPr="00823A8C">
        <w:rPr>
          <w:color w:val="000000"/>
        </w:rPr>
        <w:t xml:space="preserve">We respectfully request that the Faculty Senate take this issue under advisement and </w:t>
      </w:r>
      <w:r w:rsidR="00797089">
        <w:rPr>
          <w:color w:val="000000"/>
        </w:rPr>
        <w:t>initiate</w:t>
      </w:r>
      <w:r w:rsidRPr="00823A8C">
        <w:rPr>
          <w:color w:val="000000"/>
        </w:rPr>
        <w:t xml:space="preserve"> a campus-wid</w:t>
      </w:r>
      <w:r w:rsidR="00797089">
        <w:rPr>
          <w:color w:val="000000"/>
        </w:rPr>
        <w:t>e discussion of the possibility</w:t>
      </w:r>
      <w:r w:rsidR="000F25C0">
        <w:rPr>
          <w:color w:val="000000"/>
        </w:rPr>
        <w:t xml:space="preserve"> </w:t>
      </w:r>
      <w:r w:rsidRPr="00823A8C">
        <w:rPr>
          <w:color w:val="000000"/>
        </w:rPr>
        <w:t xml:space="preserve">of </w:t>
      </w:r>
      <w:r w:rsidR="00797089">
        <w:rPr>
          <w:color w:val="000000"/>
        </w:rPr>
        <w:t xml:space="preserve">placing the rank of </w:t>
      </w:r>
      <w:r w:rsidR="00797089" w:rsidRPr="00823A8C">
        <w:t>Lecturer/Senior Clinical Instructor/Senior Laboratory Instructor</w:t>
      </w:r>
      <w:r w:rsidR="00797089">
        <w:rPr>
          <w:color w:val="000000"/>
        </w:rPr>
        <w:t xml:space="preserve"> within the tenured ranks. </w:t>
      </w:r>
    </w:p>
    <w:p w:rsidR="00797089" w:rsidRDefault="008E5F51" w:rsidP="00AB5AD0">
      <w:pPr>
        <w:pStyle w:val="NormalWeb"/>
        <w:shd w:val="clear" w:color="auto" w:fill="FFFFFF"/>
        <w:rPr>
          <w:color w:val="000000"/>
        </w:rPr>
      </w:pPr>
      <w:r>
        <w:rPr>
          <w:color w:val="000000"/>
        </w:rPr>
        <w:t>Sincerely,</w:t>
      </w:r>
    </w:p>
    <w:p w:rsidR="008748DB" w:rsidRDefault="008E5F51" w:rsidP="008E5F51">
      <w:pPr>
        <w:pStyle w:val="NormalWeb"/>
        <w:shd w:val="clear" w:color="auto" w:fill="FFFFFF"/>
      </w:pPr>
      <w:r>
        <w:rPr>
          <w:color w:val="000000"/>
        </w:rPr>
        <w:t>Lynn Burley</w:t>
      </w:r>
    </w:p>
    <w:p w:rsidR="00823A8C" w:rsidRDefault="00823A8C" w:rsidP="00AB5AD0">
      <w:pPr>
        <w:spacing w:line="240" w:lineRule="auto"/>
        <w:rPr>
          <w:rFonts w:ascii="Times New Roman" w:hAnsi="Times New Roman" w:cs="Times New Roman"/>
          <w:sz w:val="24"/>
          <w:szCs w:val="24"/>
        </w:rPr>
      </w:pPr>
    </w:p>
    <w:p w:rsidR="00823A8C" w:rsidRPr="009E415B" w:rsidRDefault="00797089" w:rsidP="00AB5AD0">
      <w:pPr>
        <w:spacing w:line="240" w:lineRule="auto"/>
        <w:rPr>
          <w:rFonts w:ascii="Times New Roman" w:hAnsi="Times New Roman" w:cs="Times New Roman"/>
          <w:sz w:val="24"/>
          <w:szCs w:val="24"/>
        </w:rPr>
      </w:pPr>
      <w:r>
        <w:rPr>
          <w:rFonts w:ascii="Times New Roman" w:hAnsi="Times New Roman" w:cs="Times New Roman"/>
          <w:sz w:val="24"/>
          <w:szCs w:val="24"/>
        </w:rPr>
        <w:t>___________________</w:t>
      </w:r>
    </w:p>
    <w:p w:rsidR="008748DB" w:rsidRPr="009E415B" w:rsidRDefault="006533D4" w:rsidP="00AB5AD0">
      <w:pPr>
        <w:spacing w:line="240" w:lineRule="auto"/>
        <w:rPr>
          <w:rFonts w:ascii="Times New Roman" w:hAnsi="Times New Roman" w:cs="Times New Roman"/>
          <w:sz w:val="24"/>
          <w:szCs w:val="24"/>
        </w:rPr>
      </w:pPr>
      <w:r w:rsidRPr="009E415B">
        <w:rPr>
          <w:rFonts w:ascii="Times New Roman" w:hAnsi="Times New Roman" w:cs="Times New Roman"/>
          <w:sz w:val="24"/>
          <w:szCs w:val="24"/>
          <w:vertAlign w:val="superscript"/>
        </w:rPr>
        <w:t>1</w:t>
      </w:r>
      <w:r w:rsidR="00D261EE">
        <w:rPr>
          <w:rFonts w:ascii="Times New Roman" w:hAnsi="Times New Roman" w:cs="Times New Roman"/>
          <w:sz w:val="24"/>
          <w:szCs w:val="24"/>
        </w:rPr>
        <w:t>American Association of University Professors</w:t>
      </w:r>
      <w:r w:rsidR="007D5A74">
        <w:rPr>
          <w:rFonts w:ascii="Times New Roman" w:hAnsi="Times New Roman" w:cs="Times New Roman"/>
          <w:sz w:val="24"/>
          <w:szCs w:val="24"/>
        </w:rPr>
        <w:t xml:space="preserve">. </w:t>
      </w:r>
      <w:r w:rsidR="00D261EE">
        <w:rPr>
          <w:rFonts w:ascii="Times New Roman" w:hAnsi="Times New Roman" w:cs="Times New Roman"/>
          <w:sz w:val="24"/>
          <w:szCs w:val="24"/>
        </w:rPr>
        <w:t>“1940 Statement of Principles on Academic Freedom and Tenure.”</w:t>
      </w:r>
      <w:r w:rsidR="00FC0100">
        <w:rPr>
          <w:rFonts w:ascii="Times New Roman" w:hAnsi="Times New Roman" w:cs="Times New Roman"/>
          <w:sz w:val="24"/>
          <w:szCs w:val="24"/>
        </w:rPr>
        <w:t xml:space="preserve"> </w:t>
      </w:r>
      <w:hyperlink r:id="rId6" w:history="1">
        <w:r w:rsidRPr="009E415B">
          <w:rPr>
            <w:rStyle w:val="Hyperlink"/>
            <w:rFonts w:ascii="Times New Roman" w:hAnsi="Times New Roman" w:cs="Times New Roman"/>
            <w:sz w:val="24"/>
            <w:szCs w:val="24"/>
          </w:rPr>
          <w:t>http://www.aaup.org/AAUP/pubsres/policydocs/contents/1940statement.htm</w:t>
        </w:r>
      </w:hyperlink>
    </w:p>
    <w:p w:rsidR="00FF3469" w:rsidRDefault="00FC0100" w:rsidP="00AB5AD0">
      <w:pPr>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2</w:t>
      </w:r>
      <w:r>
        <w:rPr>
          <w:rFonts w:ascii="Times New Roman" w:hAnsi="Times New Roman" w:cs="Times New Roman"/>
          <w:sz w:val="24"/>
          <w:szCs w:val="24"/>
        </w:rPr>
        <w:t>American Association of University Professors</w:t>
      </w:r>
      <w:r w:rsidR="007D5A74">
        <w:rPr>
          <w:rFonts w:ascii="Times New Roman" w:hAnsi="Times New Roman" w:cs="Times New Roman"/>
          <w:sz w:val="24"/>
          <w:szCs w:val="24"/>
        </w:rPr>
        <w:t xml:space="preserve">. </w:t>
      </w:r>
      <w:r>
        <w:rPr>
          <w:rFonts w:ascii="Times New Roman" w:hAnsi="Times New Roman" w:cs="Times New Roman"/>
          <w:sz w:val="24"/>
          <w:szCs w:val="24"/>
        </w:rPr>
        <w:t>“Background Facts on Contingent Faculty</w:t>
      </w:r>
      <w:r w:rsidR="00FF4658">
        <w:rPr>
          <w:rFonts w:ascii="Times New Roman" w:hAnsi="Times New Roman" w:cs="Times New Roman"/>
          <w:sz w:val="24"/>
          <w:szCs w:val="24"/>
        </w:rPr>
        <w:t xml:space="preserve">.” </w:t>
      </w:r>
      <w:hyperlink r:id="rId7" w:history="1">
        <w:r w:rsidR="00FF3469" w:rsidRPr="00130E2D">
          <w:rPr>
            <w:rStyle w:val="Hyperlink"/>
            <w:rFonts w:ascii="Times New Roman" w:hAnsi="Times New Roman" w:cs="Times New Roman"/>
            <w:sz w:val="24"/>
            <w:szCs w:val="24"/>
          </w:rPr>
          <w:t>http://www.aaup.org/issues/contingency/background-facts</w:t>
        </w:r>
      </w:hyperlink>
    </w:p>
    <w:p w:rsidR="00FF3469" w:rsidRDefault="00FF3469" w:rsidP="00AB5AD0">
      <w:pPr>
        <w:spacing w:line="240" w:lineRule="auto"/>
        <w:rPr>
          <w:rStyle w:val="Hyperlink"/>
          <w:rFonts w:ascii="Times New Roman" w:hAnsi="Times New Roman" w:cs="Times New Roman"/>
          <w:sz w:val="24"/>
          <w:szCs w:val="24"/>
        </w:rPr>
      </w:pPr>
      <w:r>
        <w:rPr>
          <w:rFonts w:ascii="Times New Roman" w:hAnsi="Times New Roman" w:cs="Times New Roman"/>
          <w:sz w:val="24"/>
          <w:szCs w:val="24"/>
          <w:vertAlign w:val="superscript"/>
        </w:rPr>
        <w:t>3</w:t>
      </w:r>
      <w:r w:rsidR="00FF4658">
        <w:rPr>
          <w:rFonts w:ascii="Times New Roman" w:hAnsi="Times New Roman" w:cs="Times New Roman"/>
          <w:sz w:val="24"/>
          <w:szCs w:val="24"/>
        </w:rPr>
        <w:t>American Association of University Professors</w:t>
      </w:r>
      <w:r w:rsidR="007D5A74">
        <w:rPr>
          <w:rFonts w:ascii="Times New Roman" w:hAnsi="Times New Roman" w:cs="Times New Roman"/>
          <w:sz w:val="24"/>
          <w:szCs w:val="24"/>
        </w:rPr>
        <w:t xml:space="preserve">. </w:t>
      </w:r>
      <w:r w:rsidR="00FF4658" w:rsidRPr="00FF4658">
        <w:rPr>
          <w:rFonts w:ascii="Times New Roman" w:hAnsi="Times New Roman" w:cs="Times New Roman"/>
          <w:sz w:val="24"/>
          <w:szCs w:val="24"/>
        </w:rPr>
        <w:t>“Contingent Appointments and the Academic Profession.</w:t>
      </w:r>
      <w:r w:rsidR="00FF4658">
        <w:t xml:space="preserve">” </w:t>
      </w:r>
      <w:hyperlink r:id="rId8" w:history="1">
        <w:r w:rsidR="008748DB" w:rsidRPr="009E415B">
          <w:rPr>
            <w:rStyle w:val="Hyperlink"/>
            <w:rFonts w:ascii="Times New Roman" w:hAnsi="Times New Roman" w:cs="Times New Roman"/>
            <w:sz w:val="24"/>
            <w:szCs w:val="24"/>
          </w:rPr>
          <w:t>http://www.aaup.org/AAUP/pubsres/policydocs/contents/conting-stmt.htm</w:t>
        </w:r>
      </w:hyperlink>
    </w:p>
    <w:p w:rsidR="007D5A74" w:rsidRPr="000F25C0" w:rsidRDefault="007D5A74" w:rsidP="007D5A74">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FF4658">
        <w:rPr>
          <w:rFonts w:ascii="Times New Roman" w:hAnsi="Times New Roman" w:cs="Times New Roman"/>
          <w:sz w:val="24"/>
          <w:szCs w:val="24"/>
        </w:rPr>
        <w:t xml:space="preserve">American Association of University Professors. </w:t>
      </w:r>
      <w:r w:rsidR="00FF4658" w:rsidRPr="00FF4658">
        <w:rPr>
          <w:rFonts w:ascii="Times New Roman" w:hAnsi="Times New Roman" w:cs="Times New Roman"/>
          <w:sz w:val="24"/>
          <w:szCs w:val="24"/>
        </w:rPr>
        <w:t>“Contingent Appointments and the Academic Profession</w:t>
      </w:r>
      <w:r>
        <w:rPr>
          <w:rFonts w:ascii="Times New Roman" w:hAnsi="Times New Roman" w:cs="Times New Roman"/>
          <w:sz w:val="24"/>
          <w:szCs w:val="24"/>
        </w:rPr>
        <w:t xml:space="preserve">. </w:t>
      </w:r>
      <w:hyperlink r:id="rId9" w:history="1">
        <w:r w:rsidR="006533D4" w:rsidRPr="0079593D">
          <w:rPr>
            <w:rStyle w:val="Hyperlink"/>
            <w:rFonts w:ascii="Times New Roman" w:hAnsi="Times New Roman" w:cs="Times New Roman"/>
            <w:sz w:val="24"/>
            <w:szCs w:val="24"/>
          </w:rPr>
          <w:t>http://www.aaup.org/AAUP/pubsres/policydocs/contents/conting-stmt.htm</w:t>
        </w:r>
      </w:hyperlink>
    </w:p>
    <w:p w:rsidR="007D5A74" w:rsidRPr="009E415B" w:rsidRDefault="000F25C0" w:rsidP="007D5A74">
      <w:pPr>
        <w:spacing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5</w:t>
      </w:r>
      <w:r w:rsidR="007D5A74">
        <w:rPr>
          <w:rFonts w:ascii="Times New Roman" w:hAnsi="Times New Roman" w:cs="Times New Roman"/>
          <w:sz w:val="24"/>
          <w:szCs w:val="24"/>
        </w:rPr>
        <w:t>University of Central Arkansas.</w:t>
      </w:r>
      <w:proofErr w:type="gramEnd"/>
      <w:r w:rsidR="007D5A74">
        <w:rPr>
          <w:rFonts w:ascii="Times New Roman" w:hAnsi="Times New Roman" w:cs="Times New Roman"/>
          <w:sz w:val="24"/>
          <w:szCs w:val="24"/>
        </w:rPr>
        <w:t xml:space="preserve"> “2011 </w:t>
      </w:r>
      <w:proofErr w:type="spellStart"/>
      <w:r w:rsidR="007D5A74">
        <w:rPr>
          <w:rFonts w:ascii="Times New Roman" w:hAnsi="Times New Roman" w:cs="Times New Roman"/>
          <w:sz w:val="24"/>
          <w:szCs w:val="24"/>
        </w:rPr>
        <w:t>Factbook</w:t>
      </w:r>
      <w:proofErr w:type="spellEnd"/>
      <w:r w:rsidR="007D5A74">
        <w:rPr>
          <w:rFonts w:ascii="Times New Roman" w:hAnsi="Times New Roman" w:cs="Times New Roman"/>
          <w:sz w:val="24"/>
          <w:szCs w:val="24"/>
        </w:rPr>
        <w:t xml:space="preserve">.” </w:t>
      </w:r>
      <w:hyperlink r:id="rId10" w:history="1">
        <w:r w:rsidR="007D5A74" w:rsidRPr="00447726">
          <w:rPr>
            <w:rStyle w:val="Hyperlink"/>
            <w:rFonts w:ascii="Times New Roman" w:hAnsi="Times New Roman" w:cs="Times New Roman"/>
            <w:sz w:val="24"/>
            <w:szCs w:val="24"/>
          </w:rPr>
          <w:t>http://uca.edu/ir/files/2012/04/Factbook2011_41.pdf</w:t>
        </w:r>
      </w:hyperlink>
    </w:p>
    <w:p w:rsidR="00FF3469" w:rsidRPr="00C63118" w:rsidRDefault="00C63118" w:rsidP="00AB5AD0">
      <w:pPr>
        <w:spacing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6</w:t>
      </w:r>
      <w:r>
        <w:rPr>
          <w:rFonts w:ascii="Times New Roman" w:hAnsi="Times New Roman" w:cs="Times New Roman"/>
          <w:sz w:val="24"/>
          <w:szCs w:val="24"/>
        </w:rPr>
        <w:t xml:space="preserve"> University of Central Arkansas.</w:t>
      </w:r>
      <w:proofErr w:type="gramEnd"/>
      <w:r>
        <w:rPr>
          <w:rFonts w:ascii="Times New Roman" w:hAnsi="Times New Roman" w:cs="Times New Roman"/>
          <w:sz w:val="24"/>
          <w:szCs w:val="24"/>
        </w:rPr>
        <w:t xml:space="preserve"> </w:t>
      </w:r>
      <w:r w:rsidRPr="00C63118">
        <w:rPr>
          <w:rFonts w:ascii="Times New Roman" w:hAnsi="Times New Roman" w:cs="Times New Roman"/>
          <w:i/>
          <w:sz w:val="24"/>
          <w:szCs w:val="24"/>
        </w:rPr>
        <w:t>Faculty</w:t>
      </w:r>
      <w:r w:rsidRPr="00C63118">
        <w:rPr>
          <w:rFonts w:ascii="Times New Roman" w:hAnsi="Times New Roman" w:cs="Times New Roman"/>
          <w:i/>
          <w:sz w:val="24"/>
          <w:szCs w:val="24"/>
          <w:vertAlign w:val="superscript"/>
        </w:rPr>
        <w:t xml:space="preserve"> </w:t>
      </w:r>
      <w:r w:rsidRPr="00C63118">
        <w:rPr>
          <w:rFonts w:ascii="Times New Roman" w:hAnsi="Times New Roman" w:cs="Times New Roman"/>
          <w:i/>
          <w:sz w:val="24"/>
          <w:szCs w:val="24"/>
        </w:rPr>
        <w:t>Handbook</w:t>
      </w:r>
      <w:r>
        <w:rPr>
          <w:rFonts w:ascii="Times New Roman" w:hAnsi="Times New Roman" w:cs="Times New Roman"/>
          <w:sz w:val="24"/>
          <w:szCs w:val="24"/>
        </w:rPr>
        <w:t xml:space="preserve">. </w:t>
      </w:r>
      <w:r w:rsidR="008E5F51">
        <w:rPr>
          <w:rFonts w:ascii="Times New Roman" w:hAnsi="Times New Roman" w:cs="Times New Roman"/>
          <w:sz w:val="24"/>
          <w:szCs w:val="24"/>
        </w:rPr>
        <w:t xml:space="preserve">p. 12. </w:t>
      </w:r>
      <w:hyperlink r:id="rId11" w:history="1">
        <w:r w:rsidR="008E5F51" w:rsidRPr="009646D8">
          <w:rPr>
            <w:rStyle w:val="Hyperlink"/>
            <w:rFonts w:ascii="Times New Roman" w:hAnsi="Times New Roman" w:cs="Times New Roman"/>
            <w:sz w:val="24"/>
            <w:szCs w:val="24"/>
          </w:rPr>
          <w:t>http://uca.edu/academicaffairs/files/2011/08/FHB-May-2013-FINAL.pdf</w:t>
        </w:r>
      </w:hyperlink>
      <w:r w:rsidR="008E5F51">
        <w:rPr>
          <w:rFonts w:ascii="Times New Roman" w:hAnsi="Times New Roman" w:cs="Times New Roman"/>
          <w:sz w:val="24"/>
          <w:szCs w:val="24"/>
        </w:rPr>
        <w:t xml:space="preserve"> </w:t>
      </w:r>
    </w:p>
    <w:sectPr w:rsidR="00FF3469" w:rsidRPr="00C63118" w:rsidSect="00C5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6DC4"/>
    <w:multiLevelType w:val="hybridMultilevel"/>
    <w:tmpl w:val="B6C2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256BD"/>
    <w:multiLevelType w:val="hybridMultilevel"/>
    <w:tmpl w:val="F5B8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14680"/>
    <w:multiLevelType w:val="hybridMultilevel"/>
    <w:tmpl w:val="AF8C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B3"/>
    <w:rsid w:val="000747E0"/>
    <w:rsid w:val="000F25C0"/>
    <w:rsid w:val="001070E2"/>
    <w:rsid w:val="00237833"/>
    <w:rsid w:val="00340BEA"/>
    <w:rsid w:val="004E59EA"/>
    <w:rsid w:val="00590B25"/>
    <w:rsid w:val="005D5B99"/>
    <w:rsid w:val="006533D4"/>
    <w:rsid w:val="00765358"/>
    <w:rsid w:val="0079593D"/>
    <w:rsid w:val="00797089"/>
    <w:rsid w:val="007D5A74"/>
    <w:rsid w:val="008212A7"/>
    <w:rsid w:val="00823A8C"/>
    <w:rsid w:val="00831607"/>
    <w:rsid w:val="0084323A"/>
    <w:rsid w:val="008748DB"/>
    <w:rsid w:val="008E5F51"/>
    <w:rsid w:val="00945FB3"/>
    <w:rsid w:val="009E415B"/>
    <w:rsid w:val="00A2712F"/>
    <w:rsid w:val="00AB5AD0"/>
    <w:rsid w:val="00BD303A"/>
    <w:rsid w:val="00BF133E"/>
    <w:rsid w:val="00C521D4"/>
    <w:rsid w:val="00C63118"/>
    <w:rsid w:val="00CA31F9"/>
    <w:rsid w:val="00CC29F3"/>
    <w:rsid w:val="00CC79B7"/>
    <w:rsid w:val="00D261EE"/>
    <w:rsid w:val="00DD7024"/>
    <w:rsid w:val="00DF630F"/>
    <w:rsid w:val="00F753B1"/>
    <w:rsid w:val="00FC0100"/>
    <w:rsid w:val="00FF3469"/>
    <w:rsid w:val="00FF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EA"/>
    <w:pPr>
      <w:ind w:left="720"/>
      <w:contextualSpacing/>
    </w:pPr>
  </w:style>
  <w:style w:type="character" w:styleId="Strong">
    <w:name w:val="Strong"/>
    <w:basedOn w:val="DefaultParagraphFont"/>
    <w:uiPriority w:val="22"/>
    <w:qFormat/>
    <w:rsid w:val="008212A7"/>
    <w:rPr>
      <w:b/>
      <w:bCs/>
    </w:rPr>
  </w:style>
  <w:style w:type="paragraph" w:styleId="NormalWeb">
    <w:name w:val="Normal (Web)"/>
    <w:basedOn w:val="Normal"/>
    <w:uiPriority w:val="99"/>
    <w:unhideWhenUsed/>
    <w:rsid w:val="008748DB"/>
    <w:pPr>
      <w:spacing w:before="120"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48DB"/>
    <w:rPr>
      <w:i/>
      <w:iCs/>
    </w:rPr>
  </w:style>
  <w:style w:type="character" w:styleId="Hyperlink">
    <w:name w:val="Hyperlink"/>
    <w:basedOn w:val="DefaultParagraphFont"/>
    <w:uiPriority w:val="99"/>
    <w:unhideWhenUsed/>
    <w:rsid w:val="008748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EA"/>
    <w:pPr>
      <w:ind w:left="720"/>
      <w:contextualSpacing/>
    </w:pPr>
  </w:style>
  <w:style w:type="character" w:styleId="Strong">
    <w:name w:val="Strong"/>
    <w:basedOn w:val="DefaultParagraphFont"/>
    <w:uiPriority w:val="22"/>
    <w:qFormat/>
    <w:rsid w:val="008212A7"/>
    <w:rPr>
      <w:b/>
      <w:bCs/>
    </w:rPr>
  </w:style>
  <w:style w:type="paragraph" w:styleId="NormalWeb">
    <w:name w:val="Normal (Web)"/>
    <w:basedOn w:val="Normal"/>
    <w:uiPriority w:val="99"/>
    <w:unhideWhenUsed/>
    <w:rsid w:val="008748DB"/>
    <w:pPr>
      <w:spacing w:before="120"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48DB"/>
    <w:rPr>
      <w:i/>
      <w:iCs/>
    </w:rPr>
  </w:style>
  <w:style w:type="character" w:styleId="Hyperlink">
    <w:name w:val="Hyperlink"/>
    <w:basedOn w:val="DefaultParagraphFont"/>
    <w:uiPriority w:val="99"/>
    <w:unhideWhenUsed/>
    <w:rsid w:val="00874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90496">
      <w:bodyDiv w:val="1"/>
      <w:marLeft w:val="0"/>
      <w:marRight w:val="0"/>
      <w:marTop w:val="0"/>
      <w:marBottom w:val="0"/>
      <w:divBdr>
        <w:top w:val="none" w:sz="0" w:space="0" w:color="auto"/>
        <w:left w:val="none" w:sz="0" w:space="0" w:color="auto"/>
        <w:bottom w:val="none" w:sz="0" w:space="0" w:color="auto"/>
        <w:right w:val="none" w:sz="0" w:space="0" w:color="auto"/>
      </w:divBdr>
      <w:divsChild>
        <w:div w:id="943613568">
          <w:marLeft w:val="0"/>
          <w:marRight w:val="0"/>
          <w:marTop w:val="0"/>
          <w:marBottom w:val="0"/>
          <w:divBdr>
            <w:top w:val="none" w:sz="0" w:space="0" w:color="auto"/>
            <w:left w:val="none" w:sz="0" w:space="0" w:color="auto"/>
            <w:bottom w:val="none" w:sz="0" w:space="0" w:color="auto"/>
            <w:right w:val="none" w:sz="0" w:space="0" w:color="auto"/>
          </w:divBdr>
          <w:divsChild>
            <w:div w:id="7113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4682">
      <w:bodyDiv w:val="1"/>
      <w:marLeft w:val="0"/>
      <w:marRight w:val="0"/>
      <w:marTop w:val="0"/>
      <w:marBottom w:val="0"/>
      <w:divBdr>
        <w:top w:val="none" w:sz="0" w:space="0" w:color="auto"/>
        <w:left w:val="none" w:sz="0" w:space="0" w:color="auto"/>
        <w:bottom w:val="none" w:sz="0" w:space="0" w:color="auto"/>
        <w:right w:val="none" w:sz="0" w:space="0" w:color="auto"/>
      </w:divBdr>
      <w:divsChild>
        <w:div w:id="812870313">
          <w:marLeft w:val="0"/>
          <w:marRight w:val="0"/>
          <w:marTop w:val="0"/>
          <w:marBottom w:val="0"/>
          <w:divBdr>
            <w:top w:val="none" w:sz="0" w:space="0" w:color="auto"/>
            <w:left w:val="none" w:sz="0" w:space="0" w:color="auto"/>
            <w:bottom w:val="none" w:sz="0" w:space="0" w:color="auto"/>
            <w:right w:val="none" w:sz="0" w:space="0" w:color="auto"/>
          </w:divBdr>
          <w:divsChild>
            <w:div w:id="1005323856">
              <w:marLeft w:val="0"/>
              <w:marRight w:val="0"/>
              <w:marTop w:val="0"/>
              <w:marBottom w:val="0"/>
              <w:divBdr>
                <w:top w:val="none" w:sz="0" w:space="0" w:color="auto"/>
                <w:left w:val="none" w:sz="0" w:space="0" w:color="auto"/>
                <w:bottom w:val="none" w:sz="0" w:space="0" w:color="auto"/>
                <w:right w:val="none" w:sz="0" w:space="0" w:color="auto"/>
              </w:divBdr>
              <w:divsChild>
                <w:div w:id="1488863538">
                  <w:marLeft w:val="0"/>
                  <w:marRight w:val="0"/>
                  <w:marTop w:val="0"/>
                  <w:marBottom w:val="0"/>
                  <w:divBdr>
                    <w:top w:val="none" w:sz="0" w:space="0" w:color="auto"/>
                    <w:left w:val="none" w:sz="0" w:space="0" w:color="auto"/>
                    <w:bottom w:val="none" w:sz="0" w:space="0" w:color="auto"/>
                    <w:right w:val="none" w:sz="0" w:space="0" w:color="auto"/>
                  </w:divBdr>
                  <w:divsChild>
                    <w:div w:id="1068650137">
                      <w:marLeft w:val="0"/>
                      <w:marRight w:val="0"/>
                      <w:marTop w:val="0"/>
                      <w:marBottom w:val="0"/>
                      <w:divBdr>
                        <w:top w:val="single" w:sz="6" w:space="0" w:color="CCCCCC"/>
                        <w:left w:val="single" w:sz="6" w:space="0" w:color="CCCCCC"/>
                        <w:bottom w:val="single" w:sz="2" w:space="0" w:color="CCCCCC"/>
                        <w:right w:val="single" w:sz="6" w:space="0" w:color="CCCCCC"/>
                      </w:divBdr>
                      <w:divsChild>
                        <w:div w:id="1723752406">
                          <w:marLeft w:val="0"/>
                          <w:marRight w:val="0"/>
                          <w:marTop w:val="0"/>
                          <w:marBottom w:val="0"/>
                          <w:divBdr>
                            <w:top w:val="none" w:sz="0" w:space="0" w:color="auto"/>
                            <w:left w:val="none" w:sz="0" w:space="0" w:color="auto"/>
                            <w:bottom w:val="none" w:sz="0" w:space="0" w:color="auto"/>
                            <w:right w:val="none" w:sz="0" w:space="0" w:color="auto"/>
                          </w:divBdr>
                          <w:divsChild>
                            <w:div w:id="5816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19790">
      <w:bodyDiv w:val="1"/>
      <w:marLeft w:val="0"/>
      <w:marRight w:val="0"/>
      <w:marTop w:val="0"/>
      <w:marBottom w:val="0"/>
      <w:divBdr>
        <w:top w:val="none" w:sz="0" w:space="0" w:color="auto"/>
        <w:left w:val="none" w:sz="0" w:space="0" w:color="auto"/>
        <w:bottom w:val="none" w:sz="0" w:space="0" w:color="auto"/>
        <w:right w:val="none" w:sz="0" w:space="0" w:color="auto"/>
      </w:divBdr>
      <w:divsChild>
        <w:div w:id="1905945003">
          <w:marLeft w:val="0"/>
          <w:marRight w:val="0"/>
          <w:marTop w:val="0"/>
          <w:marBottom w:val="0"/>
          <w:divBdr>
            <w:top w:val="none" w:sz="0" w:space="0" w:color="auto"/>
            <w:left w:val="none" w:sz="0" w:space="0" w:color="auto"/>
            <w:bottom w:val="none" w:sz="0" w:space="0" w:color="auto"/>
            <w:right w:val="none" w:sz="0" w:space="0" w:color="auto"/>
          </w:divBdr>
          <w:divsChild>
            <w:div w:id="5420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ca.edu/academicaffairs/files/2011/08/FHB-May-2013-FINAL.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up.org/AAUP/pubsres/policydocs/contents/1940statement.htm" TargetMode="External"/><Relationship Id="rId7" Type="http://schemas.openxmlformats.org/officeDocument/2006/relationships/hyperlink" Target="http://www.aaup.org/issues/contingency/background-facts" TargetMode="External"/><Relationship Id="rId8" Type="http://schemas.openxmlformats.org/officeDocument/2006/relationships/hyperlink" Target="http://www.aaup.org/AAUP/pubsres/policydocs/contents/conting-stmt.htm" TargetMode="External"/><Relationship Id="rId9" Type="http://schemas.openxmlformats.org/officeDocument/2006/relationships/hyperlink" Target="http://www.aaup.org/AAUP/pubsres/policydocs/contents/conting-stmt.htm" TargetMode="External"/><Relationship Id="rId10" Type="http://schemas.openxmlformats.org/officeDocument/2006/relationships/hyperlink" Target="http://uca.edu/ir/files/2012/04/Factbook2011_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4822</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 UCA</cp:lastModifiedBy>
  <cp:revision>2</cp:revision>
  <dcterms:created xsi:type="dcterms:W3CDTF">2014-03-07T17:42:00Z</dcterms:created>
  <dcterms:modified xsi:type="dcterms:W3CDTF">2014-03-07T17:42:00Z</dcterms:modified>
</cp:coreProperties>
</file>