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9AA7" w14:textId="77777777" w:rsidR="00294310" w:rsidRDefault="00DB5A67">
      <w:pPr>
        <w:rPr>
          <w:b/>
        </w:rPr>
      </w:pPr>
      <w:r>
        <w:rPr>
          <w:b/>
        </w:rPr>
        <w:t>Monthly Committee Summary Reports November/December 2016</w:t>
      </w:r>
    </w:p>
    <w:p w14:paraId="7F37E3E3" w14:textId="77777777" w:rsidR="00DB5A67" w:rsidRDefault="00DB5A67">
      <w:pPr>
        <w:rPr>
          <w:b/>
        </w:rPr>
      </w:pPr>
    </w:p>
    <w:p w14:paraId="1E2E78F9" w14:textId="77777777" w:rsidR="00DB5A67" w:rsidRDefault="00DB5A67">
      <w:pPr>
        <w:rPr>
          <w:b/>
        </w:rPr>
      </w:pPr>
    </w:p>
    <w:p w14:paraId="77E3A585" w14:textId="77777777" w:rsidR="00DB5A67" w:rsidRDefault="00DB5A67" w:rsidP="00DB5A67">
      <w:pPr>
        <w:pStyle w:val="ListParagraph"/>
        <w:numPr>
          <w:ilvl w:val="0"/>
          <w:numId w:val="1"/>
        </w:numPr>
        <w:rPr>
          <w:b/>
        </w:rPr>
      </w:pPr>
      <w:r>
        <w:rPr>
          <w:b/>
        </w:rPr>
        <w:t>Scholarship Committee</w:t>
      </w:r>
    </w:p>
    <w:p w14:paraId="7351E0F1" w14:textId="77777777" w:rsidR="00DB5A67" w:rsidRDefault="00DB5A67" w:rsidP="00DB5A67">
      <w:pPr>
        <w:pStyle w:val="ListParagraph"/>
        <w:numPr>
          <w:ilvl w:val="1"/>
          <w:numId w:val="1"/>
        </w:numPr>
        <w:rPr>
          <w:b/>
        </w:rPr>
      </w:pPr>
      <w:r w:rsidRPr="00DB5A67">
        <w:rPr>
          <w:b/>
        </w:rPr>
        <w:t xml:space="preserve">For the month of </w:t>
      </w:r>
      <w:proofErr w:type="gramStart"/>
      <w:r w:rsidRPr="00DB5A67">
        <w:rPr>
          <w:b/>
        </w:rPr>
        <w:t>November</w:t>
      </w:r>
      <w:proofErr w:type="gramEnd"/>
      <w:r w:rsidRPr="00DB5A67">
        <w:rPr>
          <w:b/>
        </w:rPr>
        <w:t xml:space="preserve"> we have been reviewing scholarship exception requests and 17/18 academic scholarship eligibility.  We met on 11/16 and will meet again on 11/30.  </w:t>
      </w:r>
    </w:p>
    <w:p w14:paraId="272F60AF" w14:textId="77777777" w:rsidR="000D15C7" w:rsidRPr="000D15C7" w:rsidRDefault="000D15C7" w:rsidP="000D15C7">
      <w:pPr>
        <w:pStyle w:val="ListParagraph"/>
        <w:numPr>
          <w:ilvl w:val="1"/>
          <w:numId w:val="1"/>
        </w:numPr>
        <w:rPr>
          <w:b/>
        </w:rPr>
      </w:pPr>
      <w:r w:rsidRPr="000D15C7">
        <w:rPr>
          <w:b/>
        </w:rPr>
        <w:t xml:space="preserve">For </w:t>
      </w:r>
      <w:proofErr w:type="gramStart"/>
      <w:r w:rsidRPr="000D15C7">
        <w:rPr>
          <w:b/>
        </w:rPr>
        <w:t>December</w:t>
      </w:r>
      <w:proofErr w:type="gramEnd"/>
      <w:r w:rsidRPr="000D15C7">
        <w:rPr>
          <w:b/>
        </w:rPr>
        <w:t xml:space="preserve"> the scholarship committee continued to review the estimated 17/18 academic scholarship offers.  The committee reviewed several scholarship exception requests and was provided with updates on academic scholarship renewals.  In </w:t>
      </w:r>
      <w:proofErr w:type="gramStart"/>
      <w:r w:rsidRPr="000D15C7">
        <w:rPr>
          <w:b/>
        </w:rPr>
        <w:t>addition</w:t>
      </w:r>
      <w:proofErr w:type="gramEnd"/>
      <w:r w:rsidRPr="000D15C7">
        <w:rPr>
          <w:b/>
        </w:rPr>
        <w:t xml:space="preserve"> there was discussion on revising the academic scholarship renewal requirements for 18/19.</w:t>
      </w:r>
    </w:p>
    <w:p w14:paraId="5F9CD909" w14:textId="77777777" w:rsidR="000D15C7" w:rsidRPr="000D15C7" w:rsidRDefault="000D15C7" w:rsidP="000D15C7">
      <w:pPr>
        <w:ind w:left="1080"/>
        <w:rPr>
          <w:b/>
        </w:rPr>
      </w:pPr>
    </w:p>
    <w:p w14:paraId="1F3F28B4" w14:textId="77777777" w:rsidR="00DB5A67" w:rsidRDefault="00DB5A67" w:rsidP="00DB5A67">
      <w:pPr>
        <w:pStyle w:val="ListParagraph"/>
        <w:numPr>
          <w:ilvl w:val="0"/>
          <w:numId w:val="1"/>
        </w:numPr>
        <w:rPr>
          <w:b/>
        </w:rPr>
      </w:pPr>
      <w:r>
        <w:rPr>
          <w:b/>
        </w:rPr>
        <w:t>Service Learning Committee</w:t>
      </w:r>
    </w:p>
    <w:p w14:paraId="55095396" w14:textId="77777777" w:rsidR="00DB5A67" w:rsidRDefault="00DB5A67" w:rsidP="00DB5A67">
      <w:pPr>
        <w:pStyle w:val="ListParagraph"/>
        <w:numPr>
          <w:ilvl w:val="1"/>
          <w:numId w:val="1"/>
        </w:numPr>
        <w:rPr>
          <w:b/>
        </w:rPr>
      </w:pPr>
      <w:r w:rsidRPr="00DB5A67">
        <w:rPr>
          <w:b/>
        </w:rPr>
        <w:t>At the October meeting the Service-Learning Advisory committee revised the diversity portion of the S-L assessment rubric, (see </w:t>
      </w:r>
      <w:hyperlink r:id="rId5" w:tgtFrame="_blank" w:history="1">
        <w:r w:rsidRPr="00DB5A67">
          <w:rPr>
            <w:rStyle w:val="Hyperlink"/>
            <w:b/>
          </w:rPr>
          <w:t>http://uca.edu/servicelearning/faculty/assessment-3/</w:t>
        </w:r>
      </w:hyperlink>
      <w:r w:rsidRPr="00DB5A67">
        <w:rPr>
          <w:b/>
        </w:rPr>
        <w:t xml:space="preserve">) and Dr. </w:t>
      </w:r>
      <w:proofErr w:type="spellStart"/>
      <w:r w:rsidRPr="00DB5A67">
        <w:rPr>
          <w:b/>
        </w:rPr>
        <w:t>Graybeal</w:t>
      </w:r>
      <w:proofErr w:type="spellEnd"/>
      <w:r w:rsidRPr="00DB5A67">
        <w:rPr>
          <w:b/>
        </w:rPr>
        <w:t>, S-L program coordinator, shared her annual report and action steps, see (</w:t>
      </w:r>
      <w:proofErr w:type="spellStart"/>
      <w:r w:rsidRPr="00DB5A67">
        <w:rPr>
          <w:b/>
        </w:rPr>
        <w:t>see</w:t>
      </w:r>
      <w:proofErr w:type="spellEnd"/>
      <w:r w:rsidRPr="00DB5A67">
        <w:rPr>
          <w:b/>
        </w:rPr>
        <w:t> </w:t>
      </w:r>
      <w:hyperlink r:id="rId6" w:history="1">
        <w:r w:rsidRPr="00F12939">
          <w:rPr>
            <w:rStyle w:val="Hyperlink"/>
            <w:b/>
          </w:rPr>
          <w:t>http://uca.edu/servicelearning/institutional-self-assessment/)</w:t>
        </w:r>
      </w:hyperlink>
    </w:p>
    <w:p w14:paraId="61D8854C" w14:textId="77777777" w:rsidR="00DB5A67" w:rsidRDefault="000774F0" w:rsidP="00DB5A67">
      <w:pPr>
        <w:pStyle w:val="ListParagraph"/>
        <w:numPr>
          <w:ilvl w:val="0"/>
          <w:numId w:val="1"/>
        </w:numPr>
        <w:rPr>
          <w:b/>
        </w:rPr>
      </w:pPr>
      <w:r>
        <w:rPr>
          <w:b/>
        </w:rPr>
        <w:t>Student Life Committee</w:t>
      </w:r>
    </w:p>
    <w:p w14:paraId="4A7E8C5A" w14:textId="77777777" w:rsidR="000774F0" w:rsidRPr="000774F0" w:rsidRDefault="000774F0" w:rsidP="000774F0">
      <w:pPr>
        <w:pStyle w:val="ListParagraph"/>
        <w:numPr>
          <w:ilvl w:val="1"/>
          <w:numId w:val="1"/>
        </w:numPr>
        <w:rPr>
          <w:b/>
        </w:rPr>
      </w:pPr>
      <w:r w:rsidRPr="000774F0">
        <w:rPr>
          <w:b/>
        </w:rPr>
        <w:t>A primary responsibility of the Student Life Committee is to review and approve constitutions of new recognized student organizations (RSO's).  We do this through a paper review process.  Since the beginning of Fall Semester, 2016, the Student Life Committee has reviewed 11 new RSO constitutions - Animal Science and Welfare Club, 2B College Religious Club, UCA Debate and Forensics Union, Women's Volleyball Club, Nepalese Students at UCA, Campus Connect Student Network and Ministry, Black Graduate Student Association, Perspective College Ministry, UCA Swimming Club, the Society for Collegiate Leadership and Achievement, and National Society of Leadership and Success.</w:t>
      </w:r>
    </w:p>
    <w:p w14:paraId="73DB2711" w14:textId="77777777" w:rsidR="000774F0" w:rsidRDefault="000774F0" w:rsidP="000774F0">
      <w:pPr>
        <w:pStyle w:val="ListParagraph"/>
        <w:numPr>
          <w:ilvl w:val="0"/>
          <w:numId w:val="1"/>
        </w:numPr>
        <w:rPr>
          <w:b/>
        </w:rPr>
      </w:pPr>
      <w:r>
        <w:rPr>
          <w:b/>
        </w:rPr>
        <w:t>AIDC</w:t>
      </w:r>
    </w:p>
    <w:p w14:paraId="3976B73B" w14:textId="77777777" w:rsidR="000774F0" w:rsidRPr="000774F0" w:rsidRDefault="000774F0" w:rsidP="000774F0">
      <w:pPr>
        <w:pStyle w:val="ListParagraph"/>
        <w:numPr>
          <w:ilvl w:val="1"/>
          <w:numId w:val="1"/>
        </w:numPr>
        <w:rPr>
          <w:b/>
        </w:rPr>
      </w:pPr>
      <w:r w:rsidRPr="000774F0">
        <w:rPr>
          <w:b/>
        </w:rPr>
        <w:t>The AIDC met twice in November and reviewed three appeals (not related to Academic Dishonesty).</w:t>
      </w:r>
    </w:p>
    <w:p w14:paraId="1A60163F" w14:textId="77777777" w:rsidR="000774F0" w:rsidRDefault="004D19F7" w:rsidP="000774F0">
      <w:pPr>
        <w:pStyle w:val="ListParagraph"/>
        <w:numPr>
          <w:ilvl w:val="0"/>
          <w:numId w:val="1"/>
        </w:numPr>
        <w:rPr>
          <w:b/>
        </w:rPr>
      </w:pPr>
      <w:r>
        <w:rPr>
          <w:b/>
        </w:rPr>
        <w:t>Faculty Development Grant Committee</w:t>
      </w:r>
    </w:p>
    <w:p w14:paraId="7342311F" w14:textId="77777777" w:rsidR="004D19F7" w:rsidRDefault="004D19F7" w:rsidP="004D19F7">
      <w:pPr>
        <w:pStyle w:val="ListParagraph"/>
        <w:numPr>
          <w:ilvl w:val="1"/>
          <w:numId w:val="1"/>
        </w:numPr>
        <w:rPr>
          <w:b/>
        </w:rPr>
      </w:pPr>
      <w:r w:rsidRPr="004D19F7">
        <w:rPr>
          <w:b/>
        </w:rPr>
        <w:t>There were ten FDG applications submitted for committee review by the September 30th deadline.</w:t>
      </w:r>
    </w:p>
    <w:p w14:paraId="4D6361FB" w14:textId="77777777" w:rsidR="004D19F7" w:rsidRDefault="004D19F7" w:rsidP="004D19F7">
      <w:pPr>
        <w:pStyle w:val="ListParagraph"/>
        <w:numPr>
          <w:ilvl w:val="0"/>
          <w:numId w:val="1"/>
        </w:numPr>
        <w:rPr>
          <w:b/>
        </w:rPr>
      </w:pPr>
      <w:r>
        <w:rPr>
          <w:b/>
        </w:rPr>
        <w:t>SEED Committee</w:t>
      </w:r>
    </w:p>
    <w:p w14:paraId="78B2AD6D" w14:textId="77777777" w:rsidR="004D19F7" w:rsidRPr="004D19F7" w:rsidRDefault="004D19F7" w:rsidP="004D19F7">
      <w:pPr>
        <w:pStyle w:val="ListParagraph"/>
        <w:numPr>
          <w:ilvl w:val="1"/>
          <w:numId w:val="1"/>
        </w:numPr>
        <w:rPr>
          <w:b/>
        </w:rPr>
      </w:pPr>
      <w:r w:rsidRPr="004D19F7">
        <w:rPr>
          <w:b/>
        </w:rPr>
        <w:t>S.E.E.D Committee Topics Discussed at October 2016 Meeting</w:t>
      </w:r>
    </w:p>
    <w:p w14:paraId="79B4273B" w14:textId="77777777" w:rsidR="004D19F7" w:rsidRPr="004D19F7" w:rsidRDefault="004D19F7" w:rsidP="004D19F7">
      <w:pPr>
        <w:pStyle w:val="ListParagraph"/>
        <w:numPr>
          <w:ilvl w:val="1"/>
          <w:numId w:val="1"/>
        </w:numPr>
        <w:rPr>
          <w:b/>
        </w:rPr>
      </w:pPr>
      <w:r w:rsidRPr="004D19F7">
        <w:rPr>
          <w:b/>
        </w:rPr>
        <w:t>$250,000.00 in L.E.D. Lighting</w:t>
      </w:r>
    </w:p>
    <w:p w14:paraId="0F51ED5C" w14:textId="77777777" w:rsidR="004D19F7" w:rsidRPr="004D19F7" w:rsidRDefault="004D19F7" w:rsidP="004D19F7">
      <w:pPr>
        <w:pStyle w:val="ListParagraph"/>
        <w:numPr>
          <w:ilvl w:val="1"/>
          <w:numId w:val="1"/>
        </w:numPr>
        <w:rPr>
          <w:b/>
        </w:rPr>
      </w:pPr>
      <w:proofErr w:type="spellStart"/>
      <w:r w:rsidRPr="004D19F7">
        <w:rPr>
          <w:b/>
        </w:rPr>
        <w:t>Mashburn</w:t>
      </w:r>
      <w:proofErr w:type="spellEnd"/>
      <w:r w:rsidRPr="004D19F7">
        <w:rPr>
          <w:b/>
        </w:rPr>
        <w:t xml:space="preserve"> Roof Replacement – White and Reflective</w:t>
      </w:r>
    </w:p>
    <w:p w14:paraId="550B9DB0" w14:textId="77777777" w:rsidR="004D19F7" w:rsidRPr="004D19F7" w:rsidRDefault="004D19F7" w:rsidP="004D19F7">
      <w:pPr>
        <w:pStyle w:val="ListParagraph"/>
        <w:numPr>
          <w:ilvl w:val="1"/>
          <w:numId w:val="1"/>
        </w:numPr>
        <w:rPr>
          <w:b/>
        </w:rPr>
      </w:pPr>
      <w:r w:rsidRPr="004D19F7">
        <w:rPr>
          <w:b/>
        </w:rPr>
        <w:t>Minimal Irrigation on Projects (</w:t>
      </w:r>
      <w:proofErr w:type="spellStart"/>
      <w:r w:rsidRPr="004D19F7">
        <w:rPr>
          <w:b/>
        </w:rPr>
        <w:t>Donaghey</w:t>
      </w:r>
      <w:proofErr w:type="spellEnd"/>
      <w:r w:rsidRPr="004D19F7">
        <w:rPr>
          <w:b/>
        </w:rPr>
        <w:t xml:space="preserve"> Hall and Conway Corporation Center for Sciences)</w:t>
      </w:r>
    </w:p>
    <w:p w14:paraId="39AD5CC7" w14:textId="77777777" w:rsidR="004D19F7" w:rsidRPr="004D19F7" w:rsidRDefault="004D19F7" w:rsidP="004D19F7">
      <w:pPr>
        <w:pStyle w:val="ListParagraph"/>
        <w:numPr>
          <w:ilvl w:val="1"/>
          <w:numId w:val="1"/>
        </w:numPr>
        <w:rPr>
          <w:b/>
        </w:rPr>
      </w:pPr>
      <w:r w:rsidRPr="004D19F7">
        <w:rPr>
          <w:b/>
        </w:rPr>
        <w:t>Tree Plantings – Richardson Grant of $10,000</w:t>
      </w:r>
    </w:p>
    <w:p w14:paraId="4ACD1117" w14:textId="77777777" w:rsidR="004D19F7" w:rsidRPr="004D19F7" w:rsidRDefault="004D19F7" w:rsidP="004D19F7">
      <w:pPr>
        <w:pStyle w:val="ListParagraph"/>
        <w:numPr>
          <w:ilvl w:val="1"/>
          <w:numId w:val="1"/>
        </w:numPr>
        <w:rPr>
          <w:b/>
        </w:rPr>
      </w:pPr>
      <w:r w:rsidRPr="004D19F7">
        <w:rPr>
          <w:b/>
        </w:rPr>
        <w:t>Recycling Report from Adam Hensley</w:t>
      </w:r>
    </w:p>
    <w:p w14:paraId="38156E2E" w14:textId="77777777" w:rsidR="004D19F7" w:rsidRDefault="004D19F7" w:rsidP="004D19F7">
      <w:pPr>
        <w:pStyle w:val="ListParagraph"/>
        <w:numPr>
          <w:ilvl w:val="1"/>
          <w:numId w:val="1"/>
        </w:numPr>
        <w:rPr>
          <w:b/>
        </w:rPr>
      </w:pPr>
      <w:r w:rsidRPr="004D19F7">
        <w:rPr>
          <w:b/>
        </w:rPr>
        <w:t>Open Discussion</w:t>
      </w:r>
    </w:p>
    <w:p w14:paraId="2930B7D9" w14:textId="77777777" w:rsidR="004D19F7" w:rsidRDefault="004D19F7" w:rsidP="004D19F7">
      <w:pPr>
        <w:pStyle w:val="ListParagraph"/>
        <w:numPr>
          <w:ilvl w:val="0"/>
          <w:numId w:val="1"/>
        </w:numPr>
        <w:rPr>
          <w:b/>
        </w:rPr>
      </w:pPr>
      <w:r>
        <w:rPr>
          <w:b/>
        </w:rPr>
        <w:lastRenderedPageBreak/>
        <w:t>Honors Council (All Fall 2016 Activities)</w:t>
      </w:r>
    </w:p>
    <w:p w14:paraId="4D09D134" w14:textId="77777777" w:rsidR="004D19F7" w:rsidRPr="004D19F7" w:rsidRDefault="004D19F7" w:rsidP="004D19F7">
      <w:pPr>
        <w:pStyle w:val="ListParagraph"/>
        <w:numPr>
          <w:ilvl w:val="1"/>
          <w:numId w:val="1"/>
        </w:numPr>
        <w:rPr>
          <w:b/>
          <w:u w:val="single"/>
        </w:rPr>
      </w:pPr>
      <w:r w:rsidRPr="004D19F7">
        <w:rPr>
          <w:b/>
          <w:u w:val="single"/>
        </w:rPr>
        <w:t>August</w:t>
      </w:r>
    </w:p>
    <w:p w14:paraId="0CAB9BC6" w14:textId="77777777" w:rsidR="004D19F7" w:rsidRPr="004D19F7" w:rsidRDefault="004D19F7" w:rsidP="004D19F7">
      <w:pPr>
        <w:pStyle w:val="ListParagraph"/>
        <w:numPr>
          <w:ilvl w:val="1"/>
          <w:numId w:val="1"/>
        </w:numPr>
        <w:rPr>
          <w:b/>
        </w:rPr>
      </w:pPr>
      <w:r w:rsidRPr="004D19F7">
        <w:rPr>
          <w:b/>
        </w:rPr>
        <w:t>25:</w:t>
      </w:r>
      <w:r w:rsidRPr="004D19F7">
        <w:rPr>
          <w:b/>
        </w:rPr>
        <w:tab/>
      </w:r>
      <w:r w:rsidRPr="004D19F7">
        <w:rPr>
          <w:b/>
        </w:rPr>
        <w:tab/>
        <w:t xml:space="preserve">Initial request to Honors Council from   Honors College Dean to review </w:t>
      </w:r>
    </w:p>
    <w:p w14:paraId="2E83B347" w14:textId="77777777" w:rsidR="004D19F7" w:rsidRPr="004D19F7" w:rsidRDefault="004D19F7" w:rsidP="004D19F7">
      <w:pPr>
        <w:pStyle w:val="ListParagraph"/>
        <w:numPr>
          <w:ilvl w:val="1"/>
          <w:numId w:val="1"/>
        </w:numPr>
        <w:rPr>
          <w:b/>
        </w:rPr>
      </w:pPr>
      <w:r w:rsidRPr="004D19F7">
        <w:rPr>
          <w:b/>
        </w:rPr>
        <w:t>26-30:</w:t>
      </w:r>
      <w:r w:rsidRPr="004D19F7">
        <w:rPr>
          <w:b/>
        </w:rPr>
        <w:tab/>
      </w:r>
      <w:r w:rsidRPr="004D19F7">
        <w:rPr>
          <w:b/>
        </w:rPr>
        <w:tab/>
        <w:t>Schedule and advertise forums</w:t>
      </w:r>
    </w:p>
    <w:p w14:paraId="0D81750D" w14:textId="77777777" w:rsidR="004D19F7" w:rsidRPr="004D19F7" w:rsidRDefault="004D19F7" w:rsidP="004D19F7">
      <w:pPr>
        <w:pStyle w:val="ListParagraph"/>
        <w:numPr>
          <w:ilvl w:val="1"/>
          <w:numId w:val="1"/>
        </w:numPr>
        <w:rPr>
          <w:b/>
          <w:u w:val="single"/>
        </w:rPr>
      </w:pPr>
      <w:r w:rsidRPr="004D19F7">
        <w:rPr>
          <w:b/>
          <w:u w:val="single"/>
        </w:rPr>
        <w:t>September</w:t>
      </w:r>
    </w:p>
    <w:p w14:paraId="3A74276D" w14:textId="77777777" w:rsidR="004D19F7" w:rsidRPr="004D19F7" w:rsidRDefault="004D19F7" w:rsidP="004D19F7">
      <w:pPr>
        <w:pStyle w:val="ListParagraph"/>
        <w:numPr>
          <w:ilvl w:val="1"/>
          <w:numId w:val="1"/>
        </w:numPr>
        <w:rPr>
          <w:b/>
        </w:rPr>
      </w:pPr>
      <w:r w:rsidRPr="004D19F7">
        <w:rPr>
          <w:b/>
        </w:rPr>
        <w:t>1-6:</w:t>
      </w:r>
      <w:r w:rsidRPr="004D19F7">
        <w:rPr>
          <w:b/>
        </w:rPr>
        <w:tab/>
      </w:r>
      <w:r w:rsidRPr="004D19F7">
        <w:rPr>
          <w:b/>
        </w:rPr>
        <w:tab/>
        <w:t>Schedule and advertise forums</w:t>
      </w:r>
    </w:p>
    <w:p w14:paraId="151940D0" w14:textId="77777777" w:rsidR="004D19F7" w:rsidRPr="004D19F7" w:rsidRDefault="004D19F7" w:rsidP="004D19F7">
      <w:pPr>
        <w:pStyle w:val="ListParagraph"/>
        <w:numPr>
          <w:ilvl w:val="1"/>
          <w:numId w:val="1"/>
        </w:numPr>
        <w:rPr>
          <w:b/>
        </w:rPr>
      </w:pPr>
      <w:r w:rsidRPr="004D19F7">
        <w:rPr>
          <w:b/>
        </w:rPr>
        <w:t>8, 12, 21:</w:t>
      </w:r>
      <w:r w:rsidRPr="004D19F7">
        <w:rPr>
          <w:b/>
        </w:rPr>
        <w:tab/>
        <w:t xml:space="preserve">Faculty forums to review honors tenure process and elicit any ongoing concerns </w:t>
      </w:r>
    </w:p>
    <w:p w14:paraId="04D83898" w14:textId="77777777" w:rsidR="004D19F7" w:rsidRPr="004D19F7" w:rsidRDefault="004D19F7" w:rsidP="004D19F7">
      <w:pPr>
        <w:pStyle w:val="ListParagraph"/>
        <w:numPr>
          <w:ilvl w:val="1"/>
          <w:numId w:val="1"/>
        </w:numPr>
        <w:rPr>
          <w:b/>
        </w:rPr>
      </w:pPr>
      <w:r w:rsidRPr="004D19F7">
        <w:rPr>
          <w:b/>
        </w:rPr>
        <w:t>14-21:</w:t>
      </w:r>
      <w:r w:rsidRPr="004D19F7">
        <w:rPr>
          <w:b/>
        </w:rPr>
        <w:tab/>
      </w:r>
      <w:r w:rsidRPr="004D19F7">
        <w:rPr>
          <w:b/>
        </w:rPr>
        <w:tab/>
        <w:t>Studies Honors tenure at other universities</w:t>
      </w:r>
    </w:p>
    <w:p w14:paraId="75FFC834" w14:textId="77777777" w:rsidR="004D19F7" w:rsidRPr="004D19F7" w:rsidRDefault="004D19F7" w:rsidP="004D19F7">
      <w:pPr>
        <w:pStyle w:val="ListParagraph"/>
        <w:numPr>
          <w:ilvl w:val="1"/>
          <w:numId w:val="1"/>
        </w:numPr>
        <w:rPr>
          <w:b/>
        </w:rPr>
      </w:pPr>
      <w:r w:rsidRPr="004D19F7">
        <w:rPr>
          <w:b/>
        </w:rPr>
        <w:t>22:</w:t>
      </w:r>
      <w:r w:rsidRPr="004D19F7">
        <w:rPr>
          <w:b/>
        </w:rPr>
        <w:tab/>
      </w:r>
      <w:r w:rsidRPr="004D19F7">
        <w:rPr>
          <w:b/>
        </w:rPr>
        <w:tab/>
        <w:t>Review concerns from forums and put forth two potential proposals</w:t>
      </w:r>
    </w:p>
    <w:p w14:paraId="70B05A70" w14:textId="77777777" w:rsidR="004D19F7" w:rsidRPr="004D19F7" w:rsidRDefault="004D19F7" w:rsidP="004D19F7">
      <w:pPr>
        <w:pStyle w:val="ListParagraph"/>
        <w:numPr>
          <w:ilvl w:val="1"/>
          <w:numId w:val="1"/>
        </w:numPr>
        <w:rPr>
          <w:b/>
        </w:rPr>
      </w:pPr>
      <w:r w:rsidRPr="004D19F7">
        <w:rPr>
          <w:b/>
        </w:rPr>
        <w:t>22-27:</w:t>
      </w:r>
      <w:r w:rsidRPr="004D19F7">
        <w:rPr>
          <w:b/>
        </w:rPr>
        <w:tab/>
      </w:r>
      <w:r w:rsidRPr="004D19F7">
        <w:rPr>
          <w:b/>
        </w:rPr>
        <w:tab/>
        <w:t>Revise and edit two proposals for review by senators</w:t>
      </w:r>
    </w:p>
    <w:p w14:paraId="388A7C17" w14:textId="77777777" w:rsidR="004D19F7" w:rsidRPr="004D19F7" w:rsidRDefault="004D19F7" w:rsidP="004D19F7">
      <w:pPr>
        <w:pStyle w:val="ListParagraph"/>
        <w:numPr>
          <w:ilvl w:val="1"/>
          <w:numId w:val="1"/>
        </w:numPr>
        <w:rPr>
          <w:b/>
        </w:rPr>
      </w:pPr>
      <w:r w:rsidRPr="004D19F7">
        <w:rPr>
          <w:b/>
        </w:rPr>
        <w:t>28-30</w:t>
      </w:r>
      <w:r w:rsidRPr="004D19F7">
        <w:rPr>
          <w:b/>
        </w:rPr>
        <w:tab/>
      </w:r>
      <w:r w:rsidRPr="004D19F7">
        <w:rPr>
          <w:b/>
        </w:rPr>
        <w:tab/>
        <w:t>Share proposals, collect any feedback &amp; preferences</w:t>
      </w:r>
    </w:p>
    <w:p w14:paraId="33C74C82" w14:textId="77777777" w:rsidR="004D19F7" w:rsidRPr="004D19F7" w:rsidRDefault="004D19F7" w:rsidP="004D19F7">
      <w:pPr>
        <w:pStyle w:val="ListParagraph"/>
        <w:numPr>
          <w:ilvl w:val="1"/>
          <w:numId w:val="1"/>
        </w:numPr>
        <w:rPr>
          <w:b/>
          <w:u w:val="single"/>
        </w:rPr>
      </w:pPr>
      <w:r w:rsidRPr="004D19F7">
        <w:rPr>
          <w:b/>
          <w:u w:val="single"/>
        </w:rPr>
        <w:t>October</w:t>
      </w:r>
    </w:p>
    <w:p w14:paraId="7FCEDC02" w14:textId="77777777" w:rsidR="004D19F7" w:rsidRPr="004D19F7" w:rsidRDefault="004D19F7" w:rsidP="004D19F7">
      <w:pPr>
        <w:pStyle w:val="ListParagraph"/>
        <w:numPr>
          <w:ilvl w:val="1"/>
          <w:numId w:val="1"/>
        </w:numPr>
        <w:rPr>
          <w:b/>
        </w:rPr>
      </w:pPr>
      <w:r w:rsidRPr="004D19F7">
        <w:rPr>
          <w:b/>
        </w:rPr>
        <w:t>1-7:</w:t>
      </w:r>
      <w:r w:rsidRPr="004D19F7">
        <w:rPr>
          <w:b/>
        </w:rPr>
        <w:tab/>
      </w:r>
      <w:r w:rsidRPr="004D19F7">
        <w:rPr>
          <w:b/>
        </w:rPr>
        <w:tab/>
        <w:t>Share proposals, collect any feedback and preferences</w:t>
      </w:r>
    </w:p>
    <w:p w14:paraId="3DDB2F30" w14:textId="77777777" w:rsidR="004D19F7" w:rsidRPr="004D19F7" w:rsidRDefault="004D19F7" w:rsidP="004D19F7">
      <w:pPr>
        <w:pStyle w:val="ListParagraph"/>
        <w:numPr>
          <w:ilvl w:val="1"/>
          <w:numId w:val="1"/>
        </w:numPr>
        <w:rPr>
          <w:b/>
        </w:rPr>
      </w:pPr>
      <w:r w:rsidRPr="004D19F7">
        <w:rPr>
          <w:b/>
        </w:rPr>
        <w:t>10:</w:t>
      </w:r>
      <w:r w:rsidRPr="004D19F7">
        <w:rPr>
          <w:b/>
        </w:rPr>
        <w:tab/>
      </w:r>
      <w:r w:rsidRPr="004D19F7">
        <w:rPr>
          <w:b/>
        </w:rPr>
        <w:tab/>
        <w:t>Honors Council meeting with tenured Honors College faculty</w:t>
      </w:r>
    </w:p>
    <w:p w14:paraId="1CAE2506" w14:textId="77777777" w:rsidR="004D19F7" w:rsidRPr="004D19F7" w:rsidRDefault="004D19F7" w:rsidP="004D19F7">
      <w:pPr>
        <w:pStyle w:val="ListParagraph"/>
        <w:numPr>
          <w:ilvl w:val="1"/>
          <w:numId w:val="1"/>
        </w:numPr>
        <w:rPr>
          <w:b/>
        </w:rPr>
      </w:pPr>
      <w:r w:rsidRPr="004D19F7">
        <w:rPr>
          <w:b/>
        </w:rPr>
        <w:t>11:</w:t>
      </w:r>
      <w:r w:rsidRPr="004D19F7">
        <w:rPr>
          <w:b/>
        </w:rPr>
        <w:tab/>
      </w:r>
      <w:r w:rsidRPr="004D19F7">
        <w:rPr>
          <w:b/>
        </w:rPr>
        <w:tab/>
        <w:t>Honors Council unanimously votes in support of proposal</w:t>
      </w:r>
    </w:p>
    <w:p w14:paraId="5FCF0FD3" w14:textId="77777777" w:rsidR="004D19F7" w:rsidRPr="004D19F7" w:rsidRDefault="004D19F7" w:rsidP="004D19F7">
      <w:pPr>
        <w:pStyle w:val="ListParagraph"/>
        <w:numPr>
          <w:ilvl w:val="1"/>
          <w:numId w:val="1"/>
        </w:numPr>
        <w:rPr>
          <w:b/>
          <w:u w:val="single"/>
        </w:rPr>
      </w:pPr>
      <w:r w:rsidRPr="004D19F7">
        <w:rPr>
          <w:b/>
          <w:u w:val="single"/>
        </w:rPr>
        <w:t>November</w:t>
      </w:r>
    </w:p>
    <w:p w14:paraId="259EF7C8" w14:textId="77777777" w:rsidR="004D19F7" w:rsidRPr="004D19F7" w:rsidRDefault="004D19F7" w:rsidP="004D19F7">
      <w:pPr>
        <w:pStyle w:val="ListParagraph"/>
        <w:numPr>
          <w:ilvl w:val="1"/>
          <w:numId w:val="1"/>
        </w:numPr>
        <w:rPr>
          <w:b/>
        </w:rPr>
      </w:pPr>
      <w:r w:rsidRPr="004D19F7">
        <w:rPr>
          <w:b/>
        </w:rPr>
        <w:t>8:</w:t>
      </w:r>
      <w:r w:rsidRPr="004D19F7">
        <w:rPr>
          <w:b/>
        </w:rPr>
        <w:tab/>
      </w:r>
      <w:r w:rsidRPr="004D19F7">
        <w:rPr>
          <w:b/>
        </w:rPr>
        <w:tab/>
        <w:t>Honors Council presents slide show to Faculty Senate outlining the issues</w:t>
      </w:r>
    </w:p>
    <w:p w14:paraId="5E947D3C" w14:textId="77777777" w:rsidR="004D19F7" w:rsidRPr="004D19F7" w:rsidRDefault="004D19F7" w:rsidP="004D19F7">
      <w:pPr>
        <w:pStyle w:val="ListParagraph"/>
        <w:numPr>
          <w:ilvl w:val="1"/>
          <w:numId w:val="1"/>
        </w:numPr>
        <w:rPr>
          <w:b/>
          <w:u w:val="single"/>
        </w:rPr>
      </w:pPr>
      <w:r w:rsidRPr="004D19F7">
        <w:rPr>
          <w:b/>
          <w:u w:val="single"/>
        </w:rPr>
        <w:t>December</w:t>
      </w:r>
    </w:p>
    <w:p w14:paraId="01954EE0" w14:textId="77777777" w:rsidR="004D19F7" w:rsidRPr="004D19F7" w:rsidRDefault="004D19F7" w:rsidP="004D19F7">
      <w:pPr>
        <w:pStyle w:val="ListParagraph"/>
        <w:numPr>
          <w:ilvl w:val="1"/>
          <w:numId w:val="1"/>
        </w:numPr>
        <w:rPr>
          <w:b/>
        </w:rPr>
      </w:pPr>
      <w:r w:rsidRPr="004D19F7">
        <w:rPr>
          <w:b/>
        </w:rPr>
        <w:t>6:</w:t>
      </w:r>
      <w:r w:rsidRPr="004D19F7">
        <w:rPr>
          <w:b/>
        </w:rPr>
        <w:tab/>
      </w:r>
      <w:r w:rsidRPr="004D19F7">
        <w:rPr>
          <w:b/>
        </w:rPr>
        <w:tab/>
        <w:t>Scheduled: Proposal about Honors College tenure and Promotion to be presented to</w:t>
      </w:r>
    </w:p>
    <w:p w14:paraId="57FFA650" w14:textId="77777777" w:rsidR="004D19F7" w:rsidRDefault="004D19F7" w:rsidP="004D19F7">
      <w:pPr>
        <w:pStyle w:val="ListParagraph"/>
        <w:numPr>
          <w:ilvl w:val="1"/>
          <w:numId w:val="1"/>
        </w:numPr>
        <w:rPr>
          <w:b/>
        </w:rPr>
      </w:pPr>
      <w:r w:rsidRPr="004D19F7">
        <w:rPr>
          <w:b/>
        </w:rPr>
        <w:t xml:space="preserve">Faculty Senate </w:t>
      </w:r>
    </w:p>
    <w:p w14:paraId="059C3B16" w14:textId="77777777" w:rsidR="004D19F7" w:rsidRDefault="009E266E" w:rsidP="004D19F7">
      <w:pPr>
        <w:pStyle w:val="ListParagraph"/>
        <w:numPr>
          <w:ilvl w:val="0"/>
          <w:numId w:val="1"/>
        </w:numPr>
        <w:rPr>
          <w:b/>
        </w:rPr>
      </w:pPr>
      <w:r>
        <w:rPr>
          <w:b/>
        </w:rPr>
        <w:t>Online Learning Advisory Committee Update</w:t>
      </w:r>
    </w:p>
    <w:p w14:paraId="559368C6" w14:textId="77777777" w:rsidR="000D15C7" w:rsidRDefault="000D15C7" w:rsidP="000D15C7">
      <w:pPr>
        <w:pStyle w:val="ListParagraph"/>
        <w:numPr>
          <w:ilvl w:val="1"/>
          <w:numId w:val="1"/>
        </w:numPr>
        <w:rPr>
          <w:b/>
        </w:rPr>
      </w:pPr>
      <w:r>
        <w:rPr>
          <w:b/>
        </w:rPr>
        <w:t>NOVEMBER</w:t>
      </w:r>
    </w:p>
    <w:p w14:paraId="13274D19" w14:textId="77777777" w:rsidR="009E266E" w:rsidRPr="009E266E" w:rsidRDefault="009E266E" w:rsidP="009E266E">
      <w:pPr>
        <w:pStyle w:val="ListParagraph"/>
        <w:numPr>
          <w:ilvl w:val="1"/>
          <w:numId w:val="1"/>
        </w:numPr>
        <w:rPr>
          <w:b/>
        </w:rPr>
      </w:pPr>
      <w:r w:rsidRPr="009E266E">
        <w:rPr>
          <w:b/>
        </w:rPr>
        <w:t>Presentation of new orientation for online students that is expected to be completed and available for Fall Semester 2017 which included:</w:t>
      </w:r>
    </w:p>
    <w:p w14:paraId="65C57166" w14:textId="77777777" w:rsidR="009E266E" w:rsidRPr="009E266E" w:rsidRDefault="009E266E" w:rsidP="009E266E">
      <w:pPr>
        <w:pStyle w:val="ListParagraph"/>
        <w:numPr>
          <w:ilvl w:val="1"/>
          <w:numId w:val="1"/>
        </w:numPr>
        <w:rPr>
          <w:b/>
        </w:rPr>
      </w:pPr>
      <w:r w:rsidRPr="009E266E">
        <w:rPr>
          <w:b/>
        </w:rPr>
        <w:t>·       Exploring UCA and virtual tour, which allows students to identify with UCA.</w:t>
      </w:r>
    </w:p>
    <w:p w14:paraId="629C5488" w14:textId="77777777" w:rsidR="009E266E" w:rsidRPr="009E266E" w:rsidRDefault="009E266E" w:rsidP="009E266E">
      <w:pPr>
        <w:pStyle w:val="ListParagraph"/>
        <w:numPr>
          <w:ilvl w:val="1"/>
          <w:numId w:val="1"/>
        </w:numPr>
        <w:rPr>
          <w:b/>
        </w:rPr>
      </w:pPr>
      <w:r w:rsidRPr="009E266E">
        <w:rPr>
          <w:b/>
        </w:rPr>
        <w:t>·       Essential links for orientation explored. Tab functions for online students, introduction to Blackboard technology, explored icons, and discussed assignments.</w:t>
      </w:r>
    </w:p>
    <w:p w14:paraId="2263D6A0" w14:textId="77777777" w:rsidR="009E266E" w:rsidRPr="009E266E" w:rsidRDefault="009E266E" w:rsidP="009E266E">
      <w:pPr>
        <w:pStyle w:val="ListParagraph"/>
        <w:numPr>
          <w:ilvl w:val="1"/>
          <w:numId w:val="1"/>
        </w:numPr>
        <w:rPr>
          <w:b/>
        </w:rPr>
      </w:pPr>
      <w:r w:rsidRPr="009E266E">
        <w:rPr>
          <w:b/>
        </w:rPr>
        <w:t>·       Students will learn about online learning challenges, words of wisdom, and tips for learning online.</w:t>
      </w:r>
    </w:p>
    <w:p w14:paraId="6B2D7D35" w14:textId="77777777" w:rsidR="009E266E" w:rsidRDefault="009E266E" w:rsidP="009E266E">
      <w:pPr>
        <w:pStyle w:val="ListParagraph"/>
        <w:numPr>
          <w:ilvl w:val="1"/>
          <w:numId w:val="1"/>
        </w:numPr>
        <w:rPr>
          <w:b/>
        </w:rPr>
      </w:pPr>
      <w:r w:rsidRPr="009E266E">
        <w:rPr>
          <w:b/>
        </w:rPr>
        <w:t>·       How students will be assessed on orientation content.</w:t>
      </w:r>
    </w:p>
    <w:p w14:paraId="4B29463A" w14:textId="77777777" w:rsidR="000D15C7" w:rsidRPr="000D15C7" w:rsidRDefault="000D15C7" w:rsidP="000D15C7">
      <w:pPr>
        <w:pStyle w:val="ListParagraph"/>
        <w:numPr>
          <w:ilvl w:val="1"/>
          <w:numId w:val="1"/>
        </w:numPr>
        <w:rPr>
          <w:b/>
        </w:rPr>
      </w:pPr>
      <w:r w:rsidRPr="000D15C7">
        <w:rPr>
          <w:b/>
        </w:rPr>
        <w:t>Online Learning Advisory Committee Meeting - December 1, 2016</w:t>
      </w:r>
    </w:p>
    <w:p w14:paraId="0977EF2C" w14:textId="77777777" w:rsidR="000D15C7" w:rsidRPr="000D15C7" w:rsidRDefault="000D15C7" w:rsidP="000D15C7">
      <w:pPr>
        <w:pStyle w:val="ListParagraph"/>
        <w:numPr>
          <w:ilvl w:val="1"/>
          <w:numId w:val="1"/>
        </w:numPr>
        <w:rPr>
          <w:b/>
        </w:rPr>
      </w:pPr>
      <w:r w:rsidRPr="000D15C7">
        <w:rPr>
          <w:b/>
        </w:rPr>
        <w:t> </w:t>
      </w:r>
    </w:p>
    <w:p w14:paraId="591F2521" w14:textId="77777777" w:rsidR="000D15C7" w:rsidRPr="000D15C7" w:rsidRDefault="000D15C7" w:rsidP="000D15C7">
      <w:pPr>
        <w:pStyle w:val="ListParagraph"/>
        <w:numPr>
          <w:ilvl w:val="1"/>
          <w:numId w:val="1"/>
        </w:numPr>
        <w:rPr>
          <w:b/>
        </w:rPr>
      </w:pPr>
      <w:r w:rsidRPr="000D15C7">
        <w:rPr>
          <w:b/>
        </w:rPr>
        <w:t>·       Discussed issue of students using email within Blackboard to contact other students within that course as possible academic misconduct. Faculty can deactivate the Blackboard internal email in their courses, which would stop students from using email in Blackboard. Overall consensus from OLAC is that shutting Blackboard internal email off system wide would not be realistic.</w:t>
      </w:r>
    </w:p>
    <w:p w14:paraId="1AE03B08" w14:textId="77777777" w:rsidR="000D15C7" w:rsidRPr="000D15C7" w:rsidRDefault="000D15C7" w:rsidP="000D15C7">
      <w:pPr>
        <w:pStyle w:val="ListParagraph"/>
        <w:numPr>
          <w:ilvl w:val="1"/>
          <w:numId w:val="1"/>
        </w:numPr>
        <w:rPr>
          <w:b/>
        </w:rPr>
      </w:pPr>
      <w:r w:rsidRPr="000D15C7">
        <w:rPr>
          <w:b/>
        </w:rPr>
        <w:t>·       Discussed issues that may affect a new proposal to replace Board Policy 409. Anticipate a draft proposal in February 2017.</w:t>
      </w:r>
    </w:p>
    <w:p w14:paraId="274565CB" w14:textId="77777777" w:rsidR="000D15C7" w:rsidRPr="000D15C7" w:rsidRDefault="000D15C7" w:rsidP="000D15C7">
      <w:pPr>
        <w:rPr>
          <w:b/>
        </w:rPr>
      </w:pPr>
    </w:p>
    <w:p w14:paraId="2C5EE5F4" w14:textId="77777777" w:rsidR="009E266E" w:rsidRDefault="009E266E" w:rsidP="009E266E">
      <w:pPr>
        <w:pStyle w:val="ListParagraph"/>
        <w:numPr>
          <w:ilvl w:val="0"/>
          <w:numId w:val="1"/>
        </w:numPr>
        <w:rPr>
          <w:b/>
        </w:rPr>
      </w:pPr>
      <w:r>
        <w:rPr>
          <w:b/>
        </w:rPr>
        <w:t>Health and Wellness Committee (12/8/16)</w:t>
      </w:r>
    </w:p>
    <w:p w14:paraId="4FA886E0" w14:textId="77777777" w:rsidR="009E266E" w:rsidRDefault="009E266E" w:rsidP="009E266E">
      <w:pPr>
        <w:pStyle w:val="ListParagraph"/>
        <w:numPr>
          <w:ilvl w:val="1"/>
          <w:numId w:val="1"/>
        </w:numPr>
        <w:rPr>
          <w:b/>
        </w:rPr>
      </w:pPr>
      <w:r w:rsidRPr="009E266E">
        <w:rPr>
          <w:b/>
        </w:rPr>
        <w:t xml:space="preserve">he committee has voted on 2017 program requirements and they are to include a health risk assessment, a wellness exam with a physician (to include a biometric screening), and registering with Compass Professional Health Services.  The contract with Compass was approved in the most recent Board Meeting and communication re: their services will begin in January.  Incentive structures are still being ironed out as we work with recommendations from the Stephens group.  A physical activity component will be an optional add-on, supported through monthly drawings for Bear </w:t>
      </w:r>
      <w:proofErr w:type="spellStart"/>
      <w:r w:rsidRPr="009E266E">
        <w:rPr>
          <w:b/>
        </w:rPr>
        <w:t>Bucks.</w:t>
      </w:r>
      <w:proofErr w:type="spellEnd"/>
    </w:p>
    <w:p w14:paraId="0F4B12EC" w14:textId="77777777" w:rsidR="009E266E" w:rsidRDefault="000D15C7" w:rsidP="009E266E">
      <w:pPr>
        <w:pStyle w:val="ListParagraph"/>
        <w:numPr>
          <w:ilvl w:val="0"/>
          <w:numId w:val="1"/>
        </w:numPr>
        <w:rPr>
          <w:b/>
        </w:rPr>
      </w:pPr>
      <w:r>
        <w:rPr>
          <w:b/>
        </w:rPr>
        <w:t>Professional Education Council</w:t>
      </w:r>
    </w:p>
    <w:p w14:paraId="4E21AF84" w14:textId="77777777" w:rsidR="000D15C7" w:rsidRPr="000D15C7" w:rsidRDefault="000D15C7" w:rsidP="000D15C7">
      <w:pPr>
        <w:pStyle w:val="ListParagraph"/>
        <w:numPr>
          <w:ilvl w:val="1"/>
          <w:numId w:val="1"/>
        </w:numPr>
        <w:rPr>
          <w:b/>
        </w:rPr>
      </w:pPr>
      <w:r w:rsidRPr="000D15C7">
        <w:rPr>
          <w:b/>
        </w:rPr>
        <w:t>Two information items on agenda.   Voting members were emailed information items and asked to acknowledge review of items by November 28, 2016.</w:t>
      </w:r>
    </w:p>
    <w:p w14:paraId="7D57353D" w14:textId="77777777" w:rsidR="000D15C7" w:rsidRDefault="000D15C7" w:rsidP="000D15C7">
      <w:pPr>
        <w:pStyle w:val="ListParagraph"/>
        <w:numPr>
          <w:ilvl w:val="0"/>
          <w:numId w:val="1"/>
        </w:numPr>
        <w:rPr>
          <w:b/>
        </w:rPr>
      </w:pPr>
      <w:r>
        <w:rPr>
          <w:b/>
        </w:rPr>
        <w:t xml:space="preserve"> Academic Adjustment and Appeals</w:t>
      </w:r>
    </w:p>
    <w:p w14:paraId="15A260A5" w14:textId="77777777" w:rsidR="000D15C7" w:rsidRPr="000D15C7" w:rsidRDefault="000D15C7" w:rsidP="000D15C7">
      <w:pPr>
        <w:pStyle w:val="ListParagraph"/>
        <w:numPr>
          <w:ilvl w:val="1"/>
          <w:numId w:val="1"/>
        </w:numPr>
        <w:rPr>
          <w:b/>
        </w:rPr>
      </w:pPr>
      <w:r w:rsidRPr="000D15C7">
        <w:rPr>
          <w:b/>
        </w:rPr>
        <w:t>The Academic Adjustment and Appeals Committee met January 9, 2017 and reviewed six appeals.</w:t>
      </w:r>
    </w:p>
    <w:p w14:paraId="11625A9C" w14:textId="77777777" w:rsidR="000D15C7" w:rsidRPr="000D15C7" w:rsidRDefault="000D15C7" w:rsidP="000D15C7">
      <w:pPr>
        <w:pStyle w:val="ListParagraph"/>
        <w:numPr>
          <w:ilvl w:val="1"/>
          <w:numId w:val="1"/>
        </w:numPr>
        <w:rPr>
          <w:b/>
        </w:rPr>
      </w:pPr>
      <w:r w:rsidRPr="000D15C7">
        <w:rPr>
          <w:b/>
        </w:rPr>
        <w:t xml:space="preserve">Committee Members Present:  Nolan Carter, Veda Charlton, Sophie Dix, Janet Filer, Doug </w:t>
      </w:r>
      <w:proofErr w:type="spellStart"/>
      <w:r w:rsidRPr="000D15C7">
        <w:rPr>
          <w:b/>
        </w:rPr>
        <w:t>Isanhart</w:t>
      </w:r>
      <w:proofErr w:type="spellEnd"/>
      <w:r w:rsidRPr="000D15C7">
        <w:rPr>
          <w:b/>
        </w:rPr>
        <w:t xml:space="preserve">, Phillip Spivey, and Becky </w:t>
      </w:r>
      <w:proofErr w:type="spellStart"/>
      <w:r w:rsidRPr="000D15C7">
        <w:rPr>
          <w:b/>
        </w:rPr>
        <w:t>Rasnick</w:t>
      </w:r>
      <w:proofErr w:type="spellEnd"/>
    </w:p>
    <w:p w14:paraId="053ABCC9" w14:textId="77777777" w:rsidR="000D15C7" w:rsidRPr="000D15C7" w:rsidRDefault="000D15C7" w:rsidP="000D15C7">
      <w:pPr>
        <w:pStyle w:val="ListParagraph"/>
        <w:numPr>
          <w:ilvl w:val="1"/>
          <w:numId w:val="1"/>
        </w:numPr>
        <w:rPr>
          <w:b/>
        </w:rPr>
      </w:pPr>
      <w:r w:rsidRPr="000D15C7">
        <w:rPr>
          <w:b/>
        </w:rPr>
        <w:t>Absent:  Sophie Dix (e-mailed her votes to the Registrar)</w:t>
      </w:r>
    </w:p>
    <w:p w14:paraId="396921A5" w14:textId="77777777" w:rsidR="000D15C7" w:rsidRDefault="000D15C7" w:rsidP="000D15C7">
      <w:pPr>
        <w:pStyle w:val="ListParagraph"/>
        <w:numPr>
          <w:ilvl w:val="1"/>
          <w:numId w:val="1"/>
        </w:numPr>
        <w:rPr>
          <w:b/>
        </w:rPr>
      </w:pPr>
      <w:r w:rsidRPr="000D15C7">
        <w:rPr>
          <w:b/>
        </w:rPr>
        <w:t>The next meeting will be February, 20, 2017 at 1:00pm.  Appeals are due to the Registrar by 4:30 February 16.</w:t>
      </w:r>
    </w:p>
    <w:p w14:paraId="113C7A61" w14:textId="77777777" w:rsidR="000D15C7" w:rsidRDefault="000D15C7" w:rsidP="000D15C7">
      <w:pPr>
        <w:pStyle w:val="ListParagraph"/>
        <w:numPr>
          <w:ilvl w:val="0"/>
          <w:numId w:val="1"/>
        </w:numPr>
        <w:rPr>
          <w:b/>
        </w:rPr>
      </w:pPr>
      <w:r>
        <w:rPr>
          <w:b/>
        </w:rPr>
        <w:t>Calendar Committee</w:t>
      </w:r>
    </w:p>
    <w:p w14:paraId="582FA0FF" w14:textId="77777777" w:rsidR="000D15C7" w:rsidRPr="000D15C7" w:rsidRDefault="000D15C7" w:rsidP="000D15C7">
      <w:pPr>
        <w:pStyle w:val="ListParagraph"/>
        <w:numPr>
          <w:ilvl w:val="1"/>
          <w:numId w:val="1"/>
        </w:numPr>
        <w:rPr>
          <w:b/>
        </w:rPr>
      </w:pPr>
      <w:r w:rsidRPr="000D15C7">
        <w:rPr>
          <w:b/>
        </w:rPr>
        <w:t xml:space="preserve">Committee members are:  Joseph Howard, Victoria Dunlap, Loraine </w:t>
      </w:r>
      <w:proofErr w:type="spellStart"/>
      <w:r w:rsidRPr="000D15C7">
        <w:rPr>
          <w:b/>
        </w:rPr>
        <w:t>Duso</w:t>
      </w:r>
      <w:proofErr w:type="spellEnd"/>
      <w:r w:rsidRPr="000D15C7">
        <w:rPr>
          <w:b/>
        </w:rPr>
        <w:t xml:space="preserve">, Stephanie Huffman, Mark </w:t>
      </w:r>
      <w:proofErr w:type="spellStart"/>
      <w:r w:rsidRPr="000D15C7">
        <w:rPr>
          <w:b/>
        </w:rPr>
        <w:t>McMurtrey</w:t>
      </w:r>
      <w:proofErr w:type="spellEnd"/>
      <w:r w:rsidRPr="000D15C7">
        <w:rPr>
          <w:b/>
        </w:rPr>
        <w:t>, Stacey Stephens, Lindsey Osborne and Maggie Miller (SGA).</w:t>
      </w:r>
    </w:p>
    <w:p w14:paraId="36403499" w14:textId="77777777" w:rsidR="000D15C7" w:rsidRPr="000D15C7" w:rsidRDefault="000D15C7" w:rsidP="000D15C7">
      <w:pPr>
        <w:pStyle w:val="ListParagraph"/>
        <w:numPr>
          <w:ilvl w:val="1"/>
          <w:numId w:val="1"/>
        </w:numPr>
        <w:rPr>
          <w:b/>
        </w:rPr>
      </w:pPr>
      <w:r w:rsidRPr="000D15C7">
        <w:rPr>
          <w:b/>
        </w:rPr>
        <w:t>The Calendar Committee was e-mailed January 12, 2017 the 2019-2020 and 2020-2021 Academic Calendars with a deadline to respond with questions, concerns, suggestions and a vote of “for” or “against” by January 20, 2017.  By January 17, all members had voted unanimously to approve the two calendars.</w:t>
      </w:r>
    </w:p>
    <w:p w14:paraId="582EA2E1" w14:textId="77777777" w:rsidR="000D15C7" w:rsidRDefault="000D15C7" w:rsidP="000D15C7">
      <w:pPr>
        <w:pStyle w:val="ListParagraph"/>
        <w:numPr>
          <w:ilvl w:val="1"/>
          <w:numId w:val="1"/>
        </w:numPr>
        <w:rPr>
          <w:b/>
        </w:rPr>
      </w:pPr>
      <w:r w:rsidRPr="000D15C7">
        <w:rPr>
          <w:b/>
        </w:rPr>
        <w:t>The Calendar Committee will not meet again until Fall 2017 when the 2021-2022 calendar will be reviewed.</w:t>
      </w:r>
    </w:p>
    <w:p w14:paraId="102B6EA7" w14:textId="77777777" w:rsidR="000D15C7" w:rsidRDefault="000D15C7" w:rsidP="000D15C7">
      <w:pPr>
        <w:pStyle w:val="ListParagraph"/>
        <w:numPr>
          <w:ilvl w:val="0"/>
          <w:numId w:val="1"/>
        </w:numPr>
        <w:rPr>
          <w:b/>
        </w:rPr>
      </w:pPr>
      <w:r>
        <w:rPr>
          <w:b/>
        </w:rPr>
        <w:t xml:space="preserve"> ITAC</w:t>
      </w:r>
    </w:p>
    <w:p w14:paraId="6D40B922" w14:textId="77777777" w:rsidR="000D15C7" w:rsidRPr="000D15C7" w:rsidRDefault="000D15C7" w:rsidP="000D15C7">
      <w:pPr>
        <w:pStyle w:val="ListParagraph"/>
        <w:numPr>
          <w:ilvl w:val="1"/>
          <w:numId w:val="1"/>
        </w:numPr>
        <w:rPr>
          <w:b/>
        </w:rPr>
      </w:pPr>
      <w:r w:rsidRPr="000D15C7">
        <w:rPr>
          <w:b/>
        </w:rPr>
        <w:t xml:space="preserve">Our last meeting was on 11/15/16.  We discussed the use of the </w:t>
      </w:r>
      <w:proofErr w:type="spellStart"/>
      <w:r w:rsidRPr="000D15C7">
        <w:rPr>
          <w:b/>
        </w:rPr>
        <w:t>Avecto</w:t>
      </w:r>
      <w:proofErr w:type="spellEnd"/>
      <w:r w:rsidRPr="000D15C7">
        <w:rPr>
          <w:b/>
        </w:rPr>
        <w:t xml:space="preserve"> privilege management software for allowing secure download and installation of software by employees on university owned PC's.  The committee was in support of it as it solved the local administrator question.  IST has purchased the software and we are currently working with </w:t>
      </w:r>
      <w:proofErr w:type="spellStart"/>
      <w:r w:rsidRPr="000D15C7">
        <w:rPr>
          <w:b/>
        </w:rPr>
        <w:t>Avecto</w:t>
      </w:r>
      <w:proofErr w:type="spellEnd"/>
      <w:r w:rsidRPr="000D15C7">
        <w:rPr>
          <w:b/>
        </w:rPr>
        <w:t xml:space="preserve"> to finalize the configuration and plan to roll it out to all campus Active Directory computers within the next two weeks.</w:t>
      </w:r>
    </w:p>
    <w:p w14:paraId="670B3D98" w14:textId="77777777" w:rsidR="000D15C7" w:rsidRPr="000D15C7" w:rsidRDefault="000D15C7" w:rsidP="000D15C7">
      <w:pPr>
        <w:rPr>
          <w:b/>
        </w:rPr>
      </w:pPr>
      <w:bookmarkStart w:id="0" w:name="_GoBack"/>
      <w:bookmarkEnd w:id="0"/>
    </w:p>
    <w:p w14:paraId="3546CDF4" w14:textId="77777777" w:rsidR="004D19F7" w:rsidRPr="004D19F7" w:rsidRDefault="004D19F7" w:rsidP="004D19F7">
      <w:pPr>
        <w:pStyle w:val="ListParagraph"/>
        <w:ind w:left="1440"/>
        <w:rPr>
          <w:b/>
        </w:rPr>
      </w:pPr>
    </w:p>
    <w:p w14:paraId="7857EC65" w14:textId="77777777" w:rsidR="00DB5A67" w:rsidRDefault="00DB5A67" w:rsidP="00DB5A67">
      <w:pPr>
        <w:pStyle w:val="ListParagraph"/>
        <w:ind w:left="1440"/>
        <w:rPr>
          <w:b/>
        </w:rPr>
      </w:pPr>
    </w:p>
    <w:p w14:paraId="6014C7F7" w14:textId="77777777" w:rsidR="00DB5A67" w:rsidRPr="00DB5A67" w:rsidRDefault="00DB5A67" w:rsidP="00DB5A67">
      <w:pPr>
        <w:ind w:left="6300"/>
        <w:rPr>
          <w:b/>
        </w:rPr>
      </w:pPr>
    </w:p>
    <w:sectPr w:rsidR="00DB5A67" w:rsidRPr="00DB5A67" w:rsidSect="0064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36318"/>
    <w:multiLevelType w:val="hybridMultilevel"/>
    <w:tmpl w:val="A2F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70946"/>
    <w:multiLevelType w:val="hybridMultilevel"/>
    <w:tmpl w:val="CD42D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67"/>
    <w:rsid w:val="000774F0"/>
    <w:rsid w:val="000D15C7"/>
    <w:rsid w:val="00294310"/>
    <w:rsid w:val="004D19F7"/>
    <w:rsid w:val="00640D09"/>
    <w:rsid w:val="00973BE4"/>
    <w:rsid w:val="009E266E"/>
    <w:rsid w:val="00DB5A67"/>
    <w:rsid w:val="00F664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6EC34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67"/>
    <w:pPr>
      <w:ind w:left="720"/>
      <w:contextualSpacing/>
    </w:pPr>
  </w:style>
  <w:style w:type="character" w:customStyle="1" w:styleId="apple-converted-space">
    <w:name w:val="apple-converted-space"/>
    <w:basedOn w:val="DefaultParagraphFont"/>
    <w:rsid w:val="00DB5A67"/>
  </w:style>
  <w:style w:type="character" w:styleId="Hyperlink">
    <w:name w:val="Hyperlink"/>
    <w:basedOn w:val="DefaultParagraphFont"/>
    <w:uiPriority w:val="99"/>
    <w:unhideWhenUsed/>
    <w:rsid w:val="00DB5A67"/>
    <w:rPr>
      <w:color w:val="0000FF"/>
      <w:u w:val="single"/>
    </w:rPr>
  </w:style>
  <w:style w:type="paragraph" w:styleId="BalloonText">
    <w:name w:val="Balloon Text"/>
    <w:basedOn w:val="Normal"/>
    <w:link w:val="BalloonTextChar"/>
    <w:uiPriority w:val="99"/>
    <w:semiHidden/>
    <w:unhideWhenUsed/>
    <w:rsid w:val="000D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7051">
      <w:bodyDiv w:val="1"/>
      <w:marLeft w:val="0"/>
      <w:marRight w:val="0"/>
      <w:marTop w:val="0"/>
      <w:marBottom w:val="0"/>
      <w:divBdr>
        <w:top w:val="none" w:sz="0" w:space="0" w:color="auto"/>
        <w:left w:val="none" w:sz="0" w:space="0" w:color="auto"/>
        <w:bottom w:val="none" w:sz="0" w:space="0" w:color="auto"/>
        <w:right w:val="none" w:sz="0" w:space="0" w:color="auto"/>
      </w:divBdr>
    </w:div>
    <w:div w:id="368997176">
      <w:bodyDiv w:val="1"/>
      <w:marLeft w:val="0"/>
      <w:marRight w:val="0"/>
      <w:marTop w:val="0"/>
      <w:marBottom w:val="0"/>
      <w:divBdr>
        <w:top w:val="none" w:sz="0" w:space="0" w:color="auto"/>
        <w:left w:val="none" w:sz="0" w:space="0" w:color="auto"/>
        <w:bottom w:val="none" w:sz="0" w:space="0" w:color="auto"/>
        <w:right w:val="none" w:sz="0" w:space="0" w:color="auto"/>
      </w:divBdr>
    </w:div>
    <w:div w:id="424888073">
      <w:bodyDiv w:val="1"/>
      <w:marLeft w:val="0"/>
      <w:marRight w:val="0"/>
      <w:marTop w:val="0"/>
      <w:marBottom w:val="0"/>
      <w:divBdr>
        <w:top w:val="none" w:sz="0" w:space="0" w:color="auto"/>
        <w:left w:val="none" w:sz="0" w:space="0" w:color="auto"/>
        <w:bottom w:val="none" w:sz="0" w:space="0" w:color="auto"/>
        <w:right w:val="none" w:sz="0" w:space="0" w:color="auto"/>
      </w:divBdr>
    </w:div>
    <w:div w:id="883829758">
      <w:bodyDiv w:val="1"/>
      <w:marLeft w:val="0"/>
      <w:marRight w:val="0"/>
      <w:marTop w:val="0"/>
      <w:marBottom w:val="0"/>
      <w:divBdr>
        <w:top w:val="none" w:sz="0" w:space="0" w:color="auto"/>
        <w:left w:val="none" w:sz="0" w:space="0" w:color="auto"/>
        <w:bottom w:val="none" w:sz="0" w:space="0" w:color="auto"/>
        <w:right w:val="none" w:sz="0" w:space="0" w:color="auto"/>
      </w:divBdr>
    </w:div>
    <w:div w:id="946275156">
      <w:bodyDiv w:val="1"/>
      <w:marLeft w:val="0"/>
      <w:marRight w:val="0"/>
      <w:marTop w:val="0"/>
      <w:marBottom w:val="0"/>
      <w:divBdr>
        <w:top w:val="none" w:sz="0" w:space="0" w:color="auto"/>
        <w:left w:val="none" w:sz="0" w:space="0" w:color="auto"/>
        <w:bottom w:val="none" w:sz="0" w:space="0" w:color="auto"/>
        <w:right w:val="none" w:sz="0" w:space="0" w:color="auto"/>
      </w:divBdr>
      <w:divsChild>
        <w:div w:id="917985788">
          <w:marLeft w:val="0"/>
          <w:marRight w:val="0"/>
          <w:marTop w:val="0"/>
          <w:marBottom w:val="0"/>
          <w:divBdr>
            <w:top w:val="none" w:sz="0" w:space="0" w:color="auto"/>
            <w:left w:val="none" w:sz="0" w:space="0" w:color="auto"/>
            <w:bottom w:val="none" w:sz="0" w:space="0" w:color="auto"/>
            <w:right w:val="none" w:sz="0" w:space="0" w:color="auto"/>
          </w:divBdr>
        </w:div>
      </w:divsChild>
    </w:div>
    <w:div w:id="1174883653">
      <w:bodyDiv w:val="1"/>
      <w:marLeft w:val="0"/>
      <w:marRight w:val="0"/>
      <w:marTop w:val="0"/>
      <w:marBottom w:val="0"/>
      <w:divBdr>
        <w:top w:val="none" w:sz="0" w:space="0" w:color="auto"/>
        <w:left w:val="none" w:sz="0" w:space="0" w:color="auto"/>
        <w:bottom w:val="none" w:sz="0" w:space="0" w:color="auto"/>
        <w:right w:val="none" w:sz="0" w:space="0" w:color="auto"/>
      </w:divBdr>
    </w:div>
    <w:div w:id="1185361374">
      <w:bodyDiv w:val="1"/>
      <w:marLeft w:val="0"/>
      <w:marRight w:val="0"/>
      <w:marTop w:val="0"/>
      <w:marBottom w:val="0"/>
      <w:divBdr>
        <w:top w:val="none" w:sz="0" w:space="0" w:color="auto"/>
        <w:left w:val="none" w:sz="0" w:space="0" w:color="auto"/>
        <w:bottom w:val="none" w:sz="0" w:space="0" w:color="auto"/>
        <w:right w:val="none" w:sz="0" w:space="0" w:color="auto"/>
      </w:divBdr>
    </w:div>
    <w:div w:id="1228033149">
      <w:bodyDiv w:val="1"/>
      <w:marLeft w:val="0"/>
      <w:marRight w:val="0"/>
      <w:marTop w:val="0"/>
      <w:marBottom w:val="0"/>
      <w:divBdr>
        <w:top w:val="none" w:sz="0" w:space="0" w:color="auto"/>
        <w:left w:val="none" w:sz="0" w:space="0" w:color="auto"/>
        <w:bottom w:val="none" w:sz="0" w:space="0" w:color="auto"/>
        <w:right w:val="none" w:sz="0" w:space="0" w:color="auto"/>
      </w:divBdr>
    </w:div>
    <w:div w:id="1432623708">
      <w:bodyDiv w:val="1"/>
      <w:marLeft w:val="0"/>
      <w:marRight w:val="0"/>
      <w:marTop w:val="0"/>
      <w:marBottom w:val="0"/>
      <w:divBdr>
        <w:top w:val="none" w:sz="0" w:space="0" w:color="auto"/>
        <w:left w:val="none" w:sz="0" w:space="0" w:color="auto"/>
        <w:bottom w:val="none" w:sz="0" w:space="0" w:color="auto"/>
        <w:right w:val="none" w:sz="0" w:space="0" w:color="auto"/>
      </w:divBdr>
    </w:div>
    <w:div w:id="1477801138">
      <w:bodyDiv w:val="1"/>
      <w:marLeft w:val="0"/>
      <w:marRight w:val="0"/>
      <w:marTop w:val="0"/>
      <w:marBottom w:val="0"/>
      <w:divBdr>
        <w:top w:val="none" w:sz="0" w:space="0" w:color="auto"/>
        <w:left w:val="none" w:sz="0" w:space="0" w:color="auto"/>
        <w:bottom w:val="none" w:sz="0" w:space="0" w:color="auto"/>
        <w:right w:val="none" w:sz="0" w:space="0" w:color="auto"/>
      </w:divBdr>
    </w:div>
    <w:div w:id="1499468167">
      <w:bodyDiv w:val="1"/>
      <w:marLeft w:val="0"/>
      <w:marRight w:val="0"/>
      <w:marTop w:val="0"/>
      <w:marBottom w:val="0"/>
      <w:divBdr>
        <w:top w:val="none" w:sz="0" w:space="0" w:color="auto"/>
        <w:left w:val="none" w:sz="0" w:space="0" w:color="auto"/>
        <w:bottom w:val="none" w:sz="0" w:space="0" w:color="auto"/>
        <w:right w:val="none" w:sz="0" w:space="0" w:color="auto"/>
      </w:divBdr>
    </w:div>
    <w:div w:id="1679844142">
      <w:bodyDiv w:val="1"/>
      <w:marLeft w:val="0"/>
      <w:marRight w:val="0"/>
      <w:marTop w:val="0"/>
      <w:marBottom w:val="0"/>
      <w:divBdr>
        <w:top w:val="none" w:sz="0" w:space="0" w:color="auto"/>
        <w:left w:val="none" w:sz="0" w:space="0" w:color="auto"/>
        <w:bottom w:val="none" w:sz="0" w:space="0" w:color="auto"/>
        <w:right w:val="none" w:sz="0" w:space="0" w:color="auto"/>
      </w:divBdr>
    </w:div>
    <w:div w:id="1752893055">
      <w:bodyDiv w:val="1"/>
      <w:marLeft w:val="0"/>
      <w:marRight w:val="0"/>
      <w:marTop w:val="0"/>
      <w:marBottom w:val="0"/>
      <w:divBdr>
        <w:top w:val="none" w:sz="0" w:space="0" w:color="auto"/>
        <w:left w:val="none" w:sz="0" w:space="0" w:color="auto"/>
        <w:bottom w:val="none" w:sz="0" w:space="0" w:color="auto"/>
        <w:right w:val="none" w:sz="0" w:space="0" w:color="auto"/>
      </w:divBdr>
    </w:div>
    <w:div w:id="186948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ca.edu/servicelearning/faculty/assessment-3/" TargetMode="External"/><Relationship Id="rId6" Type="http://schemas.openxmlformats.org/officeDocument/2006/relationships/hyperlink" Target="http://uca.edu/servicelearning/institutional-self-assess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1015</Words>
  <Characters>5790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2017-01-26T18:00:00Z</dcterms:created>
  <dcterms:modified xsi:type="dcterms:W3CDTF">2017-01-26T18:19:00Z</dcterms:modified>
</cp:coreProperties>
</file>