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11957" w:rsidRDefault="00611957">
      <w:pPr>
        <w:rPr>
          <w:b/>
          <w:sz w:val="20"/>
          <w:szCs w:val="20"/>
        </w:rPr>
      </w:pPr>
    </w:p>
    <w:p w14:paraId="00000002" w14:textId="77777777" w:rsidR="00611957" w:rsidRDefault="005257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School of Communication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University of Central Arkansas </w:t>
      </w:r>
    </w:p>
    <w:p w14:paraId="00000003" w14:textId="77777777" w:rsidR="00611957" w:rsidRDefault="00611957">
      <w:pPr>
        <w:jc w:val="center"/>
        <w:rPr>
          <w:b/>
          <w:sz w:val="20"/>
          <w:szCs w:val="20"/>
        </w:rPr>
      </w:pPr>
    </w:p>
    <w:p w14:paraId="00000004" w14:textId="77777777" w:rsidR="00611957" w:rsidRDefault="005257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B.A</w:t>
      </w:r>
      <w:proofErr w:type="gramStart"/>
      <w:r>
        <w:rPr>
          <w:b/>
          <w:sz w:val="20"/>
          <w:szCs w:val="20"/>
        </w:rPr>
        <w:t>./</w:t>
      </w:r>
      <w:proofErr w:type="gramEnd"/>
      <w:r>
        <w:rPr>
          <w:b/>
          <w:sz w:val="20"/>
          <w:szCs w:val="20"/>
        </w:rPr>
        <w:t xml:space="preserve">B.S. IN PUBLIC RELATIONS (40 Hours) </w:t>
      </w:r>
    </w:p>
    <w:p w14:paraId="00000005" w14:textId="77777777" w:rsidR="00611957" w:rsidRDefault="00611957">
      <w:pPr>
        <w:rPr>
          <w:b/>
          <w:sz w:val="20"/>
          <w:szCs w:val="20"/>
        </w:rPr>
      </w:pPr>
    </w:p>
    <w:p w14:paraId="00000006" w14:textId="77777777" w:rsidR="00611957" w:rsidRDefault="005257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CORE COURSES: 15 Hours </w:t>
      </w:r>
    </w:p>
    <w:p w14:paraId="00000007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2305 </w:t>
      </w:r>
      <w:r>
        <w:rPr>
          <w:sz w:val="20"/>
          <w:szCs w:val="20"/>
        </w:rPr>
        <w:tab/>
        <w:t>Introduction to Public Relations</w:t>
      </w:r>
    </w:p>
    <w:p w14:paraId="00000008" w14:textId="77777777" w:rsidR="00611957" w:rsidRDefault="005257D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COMM 2313 </w:t>
      </w:r>
      <w:r>
        <w:rPr>
          <w:sz w:val="20"/>
          <w:szCs w:val="20"/>
        </w:rPr>
        <w:tab/>
        <w:t xml:space="preserve">Introduction to Communication Research (COMM 1300) </w:t>
      </w:r>
    </w:p>
    <w:p w14:paraId="00000009" w14:textId="77777777" w:rsidR="00611957" w:rsidRDefault="005257DC">
      <w:pPr>
        <w:rPr>
          <w:strike/>
          <w:sz w:val="20"/>
          <w:szCs w:val="20"/>
        </w:rPr>
      </w:pPr>
      <w:r>
        <w:rPr>
          <w:sz w:val="20"/>
          <w:szCs w:val="20"/>
        </w:rPr>
        <w:t xml:space="preserve">COMM 3301 </w:t>
      </w:r>
      <w:r>
        <w:rPr>
          <w:sz w:val="20"/>
          <w:szCs w:val="20"/>
        </w:rPr>
        <w:tab/>
        <w:t>Organizational Communication [C, R]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(PRLS 2305)</w:t>
      </w:r>
    </w:p>
    <w:p w14:paraId="0000000A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MCOM 3301 </w:t>
      </w:r>
      <w:r>
        <w:rPr>
          <w:sz w:val="20"/>
          <w:szCs w:val="20"/>
        </w:rPr>
        <w:tab/>
        <w:t>Media Law and Ethics [D, R] (JOUR 2300 or consent of instructor)</w:t>
      </w:r>
    </w:p>
    <w:p w14:paraId="0000000B" w14:textId="77777777" w:rsidR="00611957" w:rsidRDefault="005257D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PRLS  4312</w:t>
      </w:r>
      <w:proofErr w:type="gramEnd"/>
      <w:r>
        <w:rPr>
          <w:sz w:val="20"/>
          <w:szCs w:val="20"/>
        </w:rPr>
        <w:tab/>
        <w:t xml:space="preserve">Multicultural Public Relations [D] (PRLS 2305) </w:t>
      </w:r>
    </w:p>
    <w:p w14:paraId="0000000C" w14:textId="77777777" w:rsidR="00611957" w:rsidRDefault="00611957">
      <w:pPr>
        <w:rPr>
          <w:b/>
          <w:sz w:val="20"/>
          <w:szCs w:val="20"/>
        </w:rPr>
      </w:pPr>
    </w:p>
    <w:p w14:paraId="0000000D" w14:textId="77777777" w:rsidR="00611957" w:rsidRDefault="005257DC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APPLICATION COURSES: </w:t>
      </w:r>
      <w:r>
        <w:rPr>
          <w:b/>
          <w:i/>
          <w:sz w:val="20"/>
          <w:szCs w:val="20"/>
        </w:rPr>
        <w:t>22</w:t>
      </w:r>
      <w:r>
        <w:rPr>
          <w:b/>
          <w:sz w:val="20"/>
          <w:szCs w:val="20"/>
        </w:rPr>
        <w:t xml:space="preserve"> Hours</w:t>
      </w:r>
    </w:p>
    <w:p w14:paraId="0000000E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3101 </w:t>
      </w:r>
      <w:r>
        <w:rPr>
          <w:sz w:val="20"/>
          <w:szCs w:val="20"/>
        </w:rPr>
        <w:tab/>
        <w:t>PR Applications: Gra</w:t>
      </w:r>
      <w:r>
        <w:rPr>
          <w:sz w:val="20"/>
          <w:szCs w:val="20"/>
        </w:rPr>
        <w:t>mmar and Style</w:t>
      </w:r>
    </w:p>
    <w:p w14:paraId="0000000F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3103 </w:t>
      </w:r>
      <w:r>
        <w:rPr>
          <w:sz w:val="20"/>
          <w:szCs w:val="20"/>
        </w:rPr>
        <w:tab/>
        <w:t>PR Applications: Professional Skills</w:t>
      </w:r>
    </w:p>
    <w:p w14:paraId="00000010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3105 </w:t>
      </w:r>
      <w:r>
        <w:rPr>
          <w:sz w:val="20"/>
          <w:szCs w:val="20"/>
        </w:rPr>
        <w:tab/>
        <w:t xml:space="preserve">PR Applications: Photography </w:t>
      </w:r>
    </w:p>
    <w:p w14:paraId="00000011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3107 </w:t>
      </w:r>
      <w:r>
        <w:rPr>
          <w:sz w:val="20"/>
          <w:szCs w:val="20"/>
        </w:rPr>
        <w:tab/>
        <w:t xml:space="preserve">PR Applications: Portfolio </w:t>
      </w:r>
    </w:p>
    <w:p w14:paraId="00000012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JOUR 2300 </w:t>
      </w:r>
      <w:r>
        <w:rPr>
          <w:sz w:val="20"/>
          <w:szCs w:val="20"/>
        </w:rPr>
        <w:tab/>
        <w:t>Beginning Reporting (WRTG 1320)</w:t>
      </w:r>
    </w:p>
    <w:p w14:paraId="00000013" w14:textId="77777777" w:rsidR="00611957" w:rsidRDefault="005257D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JOUR 3305 </w:t>
      </w:r>
      <w:r>
        <w:rPr>
          <w:sz w:val="20"/>
          <w:szCs w:val="20"/>
        </w:rPr>
        <w:tab/>
        <w:t>Publication Design and Makeup (JOUR 2300)</w:t>
      </w:r>
    </w:p>
    <w:p w14:paraId="00000014" w14:textId="77777777" w:rsidR="00611957" w:rsidRDefault="005257DC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OR WRTG 3305 Writ</w:t>
      </w:r>
      <w:r>
        <w:rPr>
          <w:sz w:val="20"/>
          <w:szCs w:val="20"/>
        </w:rPr>
        <w:t>ing as Information Design</w:t>
      </w:r>
    </w:p>
    <w:p w14:paraId="00000015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3305 </w:t>
      </w:r>
      <w:r>
        <w:rPr>
          <w:sz w:val="20"/>
          <w:szCs w:val="20"/>
        </w:rPr>
        <w:tab/>
        <w:t xml:space="preserve">Public Relations Techniques (PRLS 2305) </w:t>
      </w:r>
    </w:p>
    <w:p w14:paraId="00000016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3310 </w:t>
      </w:r>
      <w:r>
        <w:rPr>
          <w:sz w:val="20"/>
          <w:szCs w:val="20"/>
        </w:rPr>
        <w:tab/>
        <w:t xml:space="preserve">Writing for Public Relations [C] (JOUR 2300, PRLS 2305) </w:t>
      </w:r>
    </w:p>
    <w:p w14:paraId="00000017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4305 </w:t>
      </w:r>
      <w:r>
        <w:rPr>
          <w:sz w:val="20"/>
          <w:szCs w:val="20"/>
        </w:rPr>
        <w:tab/>
        <w:t xml:space="preserve">Public Relations Cases and Campaigns [Z] (PRLS 3310) </w:t>
      </w:r>
    </w:p>
    <w:p w14:paraId="00000018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4308 </w:t>
      </w:r>
      <w:r>
        <w:rPr>
          <w:sz w:val="20"/>
          <w:szCs w:val="20"/>
        </w:rPr>
        <w:tab/>
        <w:t xml:space="preserve">Social Media Management [I] (PRLS </w:t>
      </w:r>
      <w:r>
        <w:rPr>
          <w:sz w:val="20"/>
          <w:szCs w:val="20"/>
        </w:rPr>
        <w:t xml:space="preserve">3305) </w:t>
      </w:r>
    </w:p>
    <w:p w14:paraId="00000019" w14:textId="77777777" w:rsidR="00611957" w:rsidRDefault="00611957">
      <w:pPr>
        <w:rPr>
          <w:b/>
          <w:sz w:val="20"/>
          <w:szCs w:val="20"/>
        </w:rPr>
      </w:pPr>
    </w:p>
    <w:p w14:paraId="0000001A" w14:textId="77777777" w:rsidR="00611957" w:rsidRDefault="005257DC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ELECTIVE COURSES: 3 Hours </w:t>
      </w:r>
    </w:p>
    <w:p w14:paraId="0000001B" w14:textId="77777777" w:rsidR="00611957" w:rsidRDefault="005257D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Public Relations</w:t>
      </w:r>
    </w:p>
    <w:p w14:paraId="0000001C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3V21 </w:t>
      </w:r>
      <w:r>
        <w:rPr>
          <w:sz w:val="20"/>
          <w:szCs w:val="20"/>
        </w:rPr>
        <w:tab/>
        <w:t>Public Relations Internship (1-4 credit hours, Internship Committee Approval)</w:t>
      </w:r>
    </w:p>
    <w:p w14:paraId="0000001D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4V80 </w:t>
      </w:r>
      <w:r>
        <w:rPr>
          <w:sz w:val="20"/>
          <w:szCs w:val="20"/>
        </w:rPr>
        <w:tab/>
        <w:t xml:space="preserve">Directed Study in Public Relations (1-3 credit hours, Director Approval) </w:t>
      </w:r>
    </w:p>
    <w:p w14:paraId="0000001E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4310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Nonprofit Public Relations (PRLS 3305) </w:t>
      </w:r>
    </w:p>
    <w:p w14:paraId="0000001F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PRLS 4316 </w:t>
      </w:r>
      <w:r>
        <w:rPr>
          <w:sz w:val="20"/>
          <w:szCs w:val="20"/>
        </w:rPr>
        <w:tab/>
        <w:t>Special Topics in Public Relations (PRLS 3305)</w:t>
      </w:r>
    </w:p>
    <w:p w14:paraId="00000020" w14:textId="77777777" w:rsidR="00611957" w:rsidRDefault="00611957">
      <w:pPr>
        <w:rPr>
          <w:i/>
          <w:sz w:val="20"/>
          <w:szCs w:val="20"/>
        </w:rPr>
      </w:pPr>
    </w:p>
    <w:p w14:paraId="00000021" w14:textId="77777777" w:rsidR="00611957" w:rsidRDefault="005257DC">
      <w:pPr>
        <w:rPr>
          <w:i/>
          <w:strike/>
          <w:sz w:val="20"/>
          <w:szCs w:val="20"/>
        </w:rPr>
      </w:pPr>
      <w:r>
        <w:rPr>
          <w:b/>
          <w:i/>
          <w:sz w:val="20"/>
          <w:szCs w:val="20"/>
        </w:rPr>
        <w:t>Communication</w:t>
      </w:r>
    </w:p>
    <w:p w14:paraId="00000022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COMM 3307 </w:t>
      </w:r>
      <w:r>
        <w:rPr>
          <w:sz w:val="20"/>
          <w:szCs w:val="20"/>
        </w:rPr>
        <w:tab/>
        <w:t xml:space="preserve">Interpersonal Communication [D] </w:t>
      </w:r>
    </w:p>
    <w:p w14:paraId="00000023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COMM 3310 </w:t>
      </w:r>
      <w:r>
        <w:rPr>
          <w:sz w:val="20"/>
          <w:szCs w:val="20"/>
        </w:rPr>
        <w:tab/>
        <w:t>Advanced Public Speaking (COMM 1300)</w:t>
      </w:r>
    </w:p>
    <w:p w14:paraId="00000024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COMM 3330 </w:t>
      </w:r>
      <w:r>
        <w:rPr>
          <w:sz w:val="20"/>
          <w:szCs w:val="20"/>
        </w:rPr>
        <w:tab/>
        <w:t xml:space="preserve">Event Planning (COMM 1300) </w:t>
      </w:r>
    </w:p>
    <w:p w14:paraId="00000025" w14:textId="77777777" w:rsidR="00611957" w:rsidRDefault="00611957">
      <w:pPr>
        <w:rPr>
          <w:sz w:val="20"/>
          <w:szCs w:val="20"/>
        </w:rPr>
      </w:pPr>
    </w:p>
    <w:p w14:paraId="00000026" w14:textId="77777777" w:rsidR="00611957" w:rsidRDefault="005257D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Journalism</w:t>
      </w:r>
    </w:p>
    <w:p w14:paraId="00000027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JOUR 2325 </w:t>
      </w:r>
      <w:r>
        <w:rPr>
          <w:sz w:val="20"/>
          <w:szCs w:val="20"/>
        </w:rPr>
        <w:tab/>
        <w:t>Principles of Online Journalism</w:t>
      </w:r>
    </w:p>
    <w:p w14:paraId="00000028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JOUR 3308 </w:t>
      </w:r>
      <w:r>
        <w:rPr>
          <w:sz w:val="20"/>
          <w:szCs w:val="20"/>
        </w:rPr>
        <w:tab/>
        <w:t>News Editing</w:t>
      </w:r>
    </w:p>
    <w:p w14:paraId="00000029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JOUR 3345 </w:t>
      </w:r>
      <w:r>
        <w:rPr>
          <w:sz w:val="20"/>
          <w:szCs w:val="20"/>
        </w:rPr>
        <w:tab/>
        <w:t>Online Publishing I</w:t>
      </w:r>
    </w:p>
    <w:p w14:paraId="0000002A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</w:rPr>
        <w:t xml:space="preserve">JOUR 3346 </w:t>
      </w:r>
      <w:r>
        <w:rPr>
          <w:sz w:val="20"/>
          <w:szCs w:val="20"/>
        </w:rPr>
        <w:tab/>
        <w:t>Online Publishing II</w:t>
      </w:r>
    </w:p>
    <w:p w14:paraId="0000002B" w14:textId="77777777" w:rsidR="00611957" w:rsidRDefault="005257D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JOUR 4313 </w:t>
      </w:r>
      <w:r>
        <w:rPr>
          <w:sz w:val="20"/>
          <w:szCs w:val="20"/>
        </w:rPr>
        <w:tab/>
        <w:t>Writing for Electronic Media</w:t>
      </w:r>
    </w:p>
    <w:p w14:paraId="0000002C" w14:textId="77777777" w:rsidR="00611957" w:rsidRDefault="00611957">
      <w:pPr>
        <w:rPr>
          <w:b/>
          <w:i/>
          <w:sz w:val="20"/>
          <w:szCs w:val="20"/>
        </w:rPr>
      </w:pPr>
    </w:p>
    <w:p w14:paraId="0000002D" w14:textId="77777777" w:rsidR="00611957" w:rsidRDefault="005257D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Professional Writing</w:t>
      </w:r>
    </w:p>
    <w:p w14:paraId="0000002E" w14:textId="77777777" w:rsidR="00611957" w:rsidRDefault="005257DC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WRTG 3305 </w:t>
      </w:r>
      <w:r>
        <w:rPr>
          <w:sz w:val="20"/>
          <w:szCs w:val="20"/>
          <w:highlight w:val="white"/>
        </w:rPr>
        <w:tab/>
        <w:t>Writing as Information Design</w:t>
      </w:r>
    </w:p>
    <w:p w14:paraId="0000002F" w14:textId="77777777" w:rsidR="00611957" w:rsidRDefault="005257DC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WRTG 3310 </w:t>
      </w:r>
      <w:r>
        <w:rPr>
          <w:sz w:val="20"/>
          <w:szCs w:val="20"/>
          <w:highlight w:val="white"/>
        </w:rPr>
        <w:tab/>
        <w:t>Technical Wr</w:t>
      </w:r>
      <w:r>
        <w:rPr>
          <w:sz w:val="20"/>
          <w:szCs w:val="20"/>
          <w:highlight w:val="white"/>
        </w:rPr>
        <w:t>iting [C]</w:t>
      </w:r>
    </w:p>
    <w:p w14:paraId="00000030" w14:textId="77777777" w:rsidR="00611957" w:rsidRDefault="005257DC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WRTG 3315 </w:t>
      </w:r>
      <w:r>
        <w:rPr>
          <w:sz w:val="20"/>
          <w:szCs w:val="20"/>
          <w:highlight w:val="white"/>
        </w:rPr>
        <w:tab/>
        <w:t>Writing Center Practicum</w:t>
      </w:r>
    </w:p>
    <w:p w14:paraId="00000031" w14:textId="77777777" w:rsidR="00611957" w:rsidRDefault="005257DC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WRTG 4308 </w:t>
      </w:r>
      <w:r>
        <w:rPr>
          <w:sz w:val="20"/>
          <w:szCs w:val="20"/>
          <w:highlight w:val="white"/>
        </w:rPr>
        <w:tab/>
        <w:t>Writing for Change [Z]</w:t>
      </w:r>
      <w:bookmarkStart w:id="0" w:name="_GoBack"/>
      <w:bookmarkEnd w:id="0"/>
    </w:p>
    <w:sectPr w:rsidR="00611957">
      <w:foot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5001" w14:textId="77777777" w:rsidR="005257DC" w:rsidRDefault="005257DC" w:rsidP="001E434E">
      <w:pPr>
        <w:spacing w:line="240" w:lineRule="auto"/>
      </w:pPr>
      <w:r>
        <w:separator/>
      </w:r>
    </w:p>
  </w:endnote>
  <w:endnote w:type="continuationSeparator" w:id="0">
    <w:p w14:paraId="77424310" w14:textId="77777777" w:rsidR="005257DC" w:rsidRDefault="005257DC" w:rsidP="001E4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5AAE" w14:textId="7D97C4F3" w:rsidR="001E434E" w:rsidRDefault="001E434E">
    <w:pPr>
      <w:pStyle w:val="Footer"/>
    </w:pPr>
    <w:r>
      <w:t>Revised Oct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10D8" w14:textId="77777777" w:rsidR="005257DC" w:rsidRDefault="005257DC" w:rsidP="001E434E">
      <w:pPr>
        <w:spacing w:line="240" w:lineRule="auto"/>
      </w:pPr>
      <w:r>
        <w:separator/>
      </w:r>
    </w:p>
  </w:footnote>
  <w:footnote w:type="continuationSeparator" w:id="0">
    <w:p w14:paraId="0F8226D3" w14:textId="77777777" w:rsidR="005257DC" w:rsidRDefault="005257DC" w:rsidP="001E43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57"/>
    <w:rsid w:val="001E434E"/>
    <w:rsid w:val="005257DC"/>
    <w:rsid w:val="0061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1951"/>
  <w15:docId w15:val="{528E8205-88D7-4DE4-B98C-DC4D7E4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43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4E"/>
  </w:style>
  <w:style w:type="paragraph" w:styleId="Footer">
    <w:name w:val="footer"/>
    <w:basedOn w:val="Normal"/>
    <w:link w:val="FooterChar"/>
    <w:uiPriority w:val="99"/>
    <w:unhideWhenUsed/>
    <w:rsid w:val="001E43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Fay Herring</dc:creator>
  <cp:lastModifiedBy>Brenda Fay Herring </cp:lastModifiedBy>
  <cp:revision>2</cp:revision>
  <dcterms:created xsi:type="dcterms:W3CDTF">2020-03-11T13:16:00Z</dcterms:created>
  <dcterms:modified xsi:type="dcterms:W3CDTF">2020-03-11T13:16:00Z</dcterms:modified>
</cp:coreProperties>
</file>