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1463F3" w14:textId="77777777" w:rsidR="006B4AFF" w:rsidRDefault="002538AE">
      <w:pPr>
        <w:jc w:val="center"/>
      </w:pPr>
      <w:r>
        <w:rPr>
          <w:rFonts w:ascii="Arial" w:hAnsi="Arial" w:cs="Arial"/>
          <w:b/>
        </w:rPr>
        <w:t xml:space="preserve">MS in Instructional Technology </w:t>
      </w:r>
    </w:p>
    <w:p w14:paraId="754B3C63" w14:textId="77777777" w:rsidR="006B4AFF" w:rsidRDefault="006B4AFF"/>
    <w:p w14:paraId="62589D5F" w14:textId="77777777" w:rsidR="006B4AFF" w:rsidRDefault="006B4AFF">
      <w:pPr>
        <w:jc w:val="center"/>
      </w:pPr>
    </w:p>
    <w:p w14:paraId="7C9A25A4" w14:textId="77777777" w:rsidR="006B4AFF" w:rsidRDefault="002538AE">
      <w:r>
        <w:rPr>
          <w:rFonts w:ascii="Arial" w:hAnsi="Arial" w:cs="Arial"/>
          <w:b/>
          <w:sz w:val="18"/>
        </w:rPr>
        <w:t xml:space="preserve">Program of Study: </w:t>
      </w:r>
    </w:p>
    <w:p w14:paraId="40A30681" w14:textId="77777777" w:rsidR="006B4AFF" w:rsidRDefault="006B4AFF"/>
    <w:p w14:paraId="493D5B81" w14:textId="77777777" w:rsidR="006B4AFF" w:rsidRDefault="002538AE">
      <w:r>
        <w:rPr>
          <w:rFonts w:ascii="Arial" w:hAnsi="Arial" w:cs="Arial"/>
          <w:sz w:val="16"/>
        </w:rPr>
        <w:t>The graduate program in instructional technology requires completion of 36 semester credit hours and terminates in the degree, Master of Science in Instructional Technology.</w:t>
      </w:r>
    </w:p>
    <w:p w14:paraId="51EC3922" w14:textId="77777777" w:rsidR="006B4AFF" w:rsidRDefault="006B4AFF"/>
    <w:p w14:paraId="6E589BF3" w14:textId="77777777" w:rsidR="006B4AFF" w:rsidRDefault="002538AE">
      <w:r>
        <w:rPr>
          <w:rFonts w:ascii="Arial" w:hAnsi="Arial" w:cs="Arial"/>
          <w:b/>
          <w:sz w:val="18"/>
        </w:rPr>
        <w:t xml:space="preserve">Required Core Classes </w:t>
      </w:r>
      <w:r>
        <w:rPr>
          <w:rFonts w:ascii="Arial" w:hAnsi="Arial" w:cs="Arial"/>
          <w:sz w:val="18"/>
        </w:rPr>
        <w:t>(18 Hours)</w:t>
      </w:r>
    </w:p>
    <w:p w14:paraId="5863A7DF" w14:textId="77777777" w:rsidR="006B4AFF" w:rsidRDefault="002538AE">
      <w:r>
        <w:rPr>
          <w:rFonts w:ascii="Arial" w:hAnsi="Arial" w:cs="Arial"/>
          <w:sz w:val="16"/>
        </w:rPr>
        <w:t>ITEC 6350</w:t>
      </w:r>
      <w:r>
        <w:rPr>
          <w:rFonts w:ascii="Arial" w:hAnsi="Arial" w:cs="Arial"/>
          <w:sz w:val="16"/>
        </w:rPr>
        <w:tab/>
        <w:t>Instructional Design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_____</w:t>
      </w:r>
    </w:p>
    <w:p w14:paraId="022BF3C0" w14:textId="77777777" w:rsidR="006B4AFF" w:rsidRDefault="002538AE">
      <w:r>
        <w:rPr>
          <w:rFonts w:ascii="Arial" w:hAnsi="Arial" w:cs="Arial"/>
          <w:sz w:val="16"/>
        </w:rPr>
        <w:t>ITEC 6360</w:t>
      </w:r>
      <w:r>
        <w:rPr>
          <w:rFonts w:ascii="Arial" w:hAnsi="Arial" w:cs="Arial"/>
          <w:sz w:val="16"/>
        </w:rPr>
        <w:tab/>
        <w:t>Intellectual Property and Copyright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_____</w:t>
      </w:r>
    </w:p>
    <w:p w14:paraId="6B32C924" w14:textId="77777777" w:rsidR="006B4AFF" w:rsidRDefault="002538AE">
      <w:r>
        <w:rPr>
          <w:rFonts w:ascii="Arial" w:hAnsi="Arial" w:cs="Arial"/>
          <w:sz w:val="16"/>
        </w:rPr>
        <w:t>ITEC 6368</w:t>
      </w:r>
      <w:r>
        <w:rPr>
          <w:rFonts w:ascii="Arial" w:hAnsi="Arial" w:cs="Arial"/>
          <w:sz w:val="16"/>
        </w:rPr>
        <w:tab/>
        <w:t>Technology Planning and Leadership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_____</w:t>
      </w:r>
    </w:p>
    <w:p w14:paraId="165B535C" w14:textId="77777777" w:rsidR="006B4AFF" w:rsidRDefault="002538AE">
      <w:r>
        <w:rPr>
          <w:rFonts w:ascii="Arial" w:hAnsi="Arial" w:cs="Arial"/>
          <w:sz w:val="16"/>
        </w:rPr>
        <w:t>LEAD 6321</w:t>
      </w:r>
      <w:r>
        <w:rPr>
          <w:rFonts w:ascii="Arial" w:hAnsi="Arial" w:cs="Arial"/>
          <w:sz w:val="16"/>
        </w:rPr>
        <w:tab/>
        <w:t>Research Methods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_____</w:t>
      </w:r>
    </w:p>
    <w:p w14:paraId="48999C68" w14:textId="77777777" w:rsidR="006B4AFF" w:rsidRDefault="002538AE">
      <w:r>
        <w:rPr>
          <w:rFonts w:ascii="Arial" w:hAnsi="Arial" w:cs="Arial"/>
          <w:sz w:val="16"/>
        </w:rPr>
        <w:t xml:space="preserve">SLMA 6310 </w:t>
      </w:r>
      <w:r>
        <w:rPr>
          <w:rFonts w:ascii="Arial" w:hAnsi="Arial" w:cs="Arial"/>
          <w:sz w:val="16"/>
        </w:rPr>
        <w:tab/>
        <w:t>Foundations of School Leadership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____</w:t>
      </w:r>
      <w:r>
        <w:rPr>
          <w:rFonts w:ascii="Arial" w:hAnsi="Arial" w:cs="Arial"/>
          <w:sz w:val="16"/>
        </w:rPr>
        <w:t>_</w:t>
      </w:r>
    </w:p>
    <w:p w14:paraId="48120D29" w14:textId="77777777" w:rsidR="006B4AFF" w:rsidRDefault="002538AE"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Or</w:t>
      </w:r>
    </w:p>
    <w:p w14:paraId="778FAD64" w14:textId="77777777" w:rsidR="006B4AFF" w:rsidRDefault="002538AE">
      <w:r>
        <w:rPr>
          <w:rFonts w:ascii="Arial" w:hAnsi="Arial" w:cs="Arial"/>
          <w:sz w:val="16"/>
        </w:rPr>
        <w:t>CSPA 6311</w:t>
      </w:r>
      <w:r>
        <w:rPr>
          <w:rFonts w:ascii="Arial" w:hAnsi="Arial" w:cs="Arial"/>
          <w:sz w:val="16"/>
        </w:rPr>
        <w:tab/>
        <w:t>Leadership and Decision-Making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_____</w:t>
      </w:r>
    </w:p>
    <w:p w14:paraId="5DFBCAD0" w14:textId="77777777" w:rsidR="006B4AFF" w:rsidRDefault="002538AE">
      <w:r>
        <w:rPr>
          <w:rFonts w:ascii="Arial" w:hAnsi="Arial" w:cs="Arial"/>
          <w:sz w:val="16"/>
        </w:rPr>
        <w:t xml:space="preserve">ITEC 6391 </w:t>
      </w:r>
      <w:r>
        <w:rPr>
          <w:rFonts w:ascii="Arial" w:hAnsi="Arial" w:cs="Arial"/>
          <w:sz w:val="16"/>
        </w:rPr>
        <w:tab/>
        <w:t>Apprenticeship in Instructional Technologies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_____</w:t>
      </w:r>
    </w:p>
    <w:p w14:paraId="1FA08693" w14:textId="77777777" w:rsidR="006B4AFF" w:rsidRDefault="002538AE"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OR</w:t>
      </w:r>
    </w:p>
    <w:p w14:paraId="6C57764A" w14:textId="77777777" w:rsidR="006B4AFF" w:rsidRDefault="002538AE">
      <w:r>
        <w:rPr>
          <w:rFonts w:ascii="Arial" w:hAnsi="Arial" w:cs="Arial"/>
          <w:sz w:val="16"/>
        </w:rPr>
        <w:t>ITEC 6392</w:t>
      </w:r>
      <w:r>
        <w:rPr>
          <w:rFonts w:ascii="Arial" w:hAnsi="Arial" w:cs="Arial"/>
          <w:sz w:val="16"/>
        </w:rPr>
        <w:tab/>
        <w:t>Seminar:  Trends/Issues in Instructional Technologies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_____</w:t>
      </w:r>
    </w:p>
    <w:p w14:paraId="7261DA42" w14:textId="77777777" w:rsidR="006B4AFF" w:rsidRDefault="006B4AFF"/>
    <w:p w14:paraId="2EFF0D0A" w14:textId="77777777" w:rsidR="006B4AFF" w:rsidRDefault="002538AE">
      <w:r>
        <w:rPr>
          <w:rFonts w:ascii="Arial" w:hAnsi="Arial" w:cs="Arial"/>
          <w:b/>
          <w:sz w:val="18"/>
        </w:rPr>
        <w:t>Areas of Concentration</w:t>
      </w:r>
    </w:p>
    <w:p w14:paraId="09A4043D" w14:textId="77777777" w:rsidR="006B4AFF" w:rsidRDefault="002538AE">
      <w:r>
        <w:rPr>
          <w:rFonts w:ascii="Arial" w:hAnsi="Arial" w:cs="Arial"/>
          <w:b/>
          <w:sz w:val="18"/>
        </w:rPr>
        <w:t>The candidate selects one of the</w:t>
      </w:r>
      <w:r>
        <w:rPr>
          <w:rFonts w:ascii="Arial" w:hAnsi="Arial" w:cs="Arial"/>
          <w:b/>
          <w:sz w:val="18"/>
        </w:rPr>
        <w:t xml:space="preserve"> following areas:</w:t>
      </w:r>
    </w:p>
    <w:p w14:paraId="74435633" w14:textId="77777777" w:rsidR="006B4AFF" w:rsidRDefault="006B4AFF"/>
    <w:p w14:paraId="564ECBA7" w14:textId="77777777" w:rsidR="006B4AFF" w:rsidRDefault="002538AE">
      <w:r>
        <w:rPr>
          <w:rFonts w:ascii="Arial" w:hAnsi="Arial" w:cs="Arial"/>
          <w:b/>
          <w:sz w:val="18"/>
        </w:rPr>
        <w:t xml:space="preserve">Distance Education </w:t>
      </w:r>
      <w:r>
        <w:rPr>
          <w:rFonts w:ascii="Arial" w:hAnsi="Arial" w:cs="Arial"/>
          <w:sz w:val="18"/>
        </w:rPr>
        <w:t>(12 Hours)</w:t>
      </w:r>
    </w:p>
    <w:p w14:paraId="27E79984" w14:textId="77777777" w:rsidR="006B4AFF" w:rsidRDefault="002538AE">
      <w:r>
        <w:rPr>
          <w:rFonts w:ascii="Arial" w:hAnsi="Arial" w:cs="Arial"/>
          <w:sz w:val="18"/>
        </w:rPr>
        <w:t>Choose four of the following:</w:t>
      </w:r>
    </w:p>
    <w:p w14:paraId="7AF91A3E" w14:textId="77777777" w:rsidR="006B4AFF" w:rsidRDefault="002538AE">
      <w:r>
        <w:rPr>
          <w:rFonts w:ascii="Arial" w:hAnsi="Arial" w:cs="Arial"/>
          <w:sz w:val="16"/>
        </w:rPr>
        <w:t>ITEC 6305</w:t>
      </w:r>
      <w:r>
        <w:rPr>
          <w:rFonts w:ascii="Arial" w:hAnsi="Arial" w:cs="Arial"/>
          <w:sz w:val="16"/>
        </w:rPr>
        <w:tab/>
        <w:t>Foundations of Distance Education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_____</w:t>
      </w:r>
    </w:p>
    <w:p w14:paraId="4170ACB1" w14:textId="77777777" w:rsidR="006B4AFF" w:rsidRDefault="002538AE">
      <w:r>
        <w:rPr>
          <w:rFonts w:ascii="Arial" w:hAnsi="Arial" w:cs="Arial"/>
          <w:sz w:val="16"/>
        </w:rPr>
        <w:t xml:space="preserve">ITEC 6315 </w:t>
      </w:r>
      <w:r>
        <w:rPr>
          <w:rFonts w:ascii="Arial" w:hAnsi="Arial" w:cs="Arial"/>
          <w:sz w:val="16"/>
        </w:rPr>
        <w:tab/>
        <w:t>Distance Education Course Design, Delivery, Implementation, and Evaluation</w:t>
      </w:r>
      <w:r>
        <w:rPr>
          <w:rFonts w:ascii="Arial" w:hAnsi="Arial" w:cs="Arial"/>
          <w:sz w:val="16"/>
        </w:rPr>
        <w:tab/>
        <w:t>_____</w:t>
      </w:r>
    </w:p>
    <w:p w14:paraId="1A9DD8FF" w14:textId="77777777" w:rsidR="006B4AFF" w:rsidRDefault="002538AE">
      <w:r>
        <w:rPr>
          <w:rFonts w:ascii="Arial" w:hAnsi="Arial" w:cs="Arial"/>
          <w:sz w:val="16"/>
        </w:rPr>
        <w:t>ITEC 6325</w:t>
      </w:r>
      <w:r>
        <w:rPr>
          <w:rFonts w:ascii="Arial" w:hAnsi="Arial" w:cs="Arial"/>
          <w:sz w:val="16"/>
        </w:rPr>
        <w:tab/>
        <w:t>Distance Education Te</w:t>
      </w:r>
      <w:r>
        <w:rPr>
          <w:rFonts w:ascii="Arial" w:hAnsi="Arial" w:cs="Arial"/>
          <w:sz w:val="16"/>
        </w:rPr>
        <w:t>chnology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_____</w:t>
      </w:r>
    </w:p>
    <w:p w14:paraId="349A682F" w14:textId="77777777" w:rsidR="006B4AFF" w:rsidRDefault="002538AE">
      <w:r>
        <w:rPr>
          <w:rFonts w:ascii="Arial" w:hAnsi="Arial" w:cs="Arial"/>
          <w:sz w:val="16"/>
        </w:rPr>
        <w:t>ITEC 6370</w:t>
      </w:r>
      <w:r>
        <w:rPr>
          <w:rFonts w:ascii="Arial" w:hAnsi="Arial" w:cs="Arial"/>
          <w:sz w:val="16"/>
        </w:rPr>
        <w:tab/>
        <w:t>Leadership in Distance Education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_____</w:t>
      </w:r>
    </w:p>
    <w:p w14:paraId="229B99BC" w14:textId="77777777" w:rsidR="006B4AFF" w:rsidRDefault="002538AE">
      <w:r>
        <w:rPr>
          <w:rFonts w:ascii="Arial" w:hAnsi="Arial" w:cs="Arial"/>
          <w:sz w:val="16"/>
        </w:rPr>
        <w:t>ITEC 6330</w:t>
      </w:r>
      <w:r>
        <w:rPr>
          <w:rFonts w:ascii="Arial" w:hAnsi="Arial" w:cs="Arial"/>
          <w:sz w:val="16"/>
        </w:rPr>
        <w:tab/>
        <w:t>Web-based Teaching and Learning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_____</w:t>
      </w:r>
    </w:p>
    <w:p w14:paraId="46657FC9" w14:textId="77777777" w:rsidR="006B4AFF" w:rsidRDefault="006B4AFF"/>
    <w:p w14:paraId="3EE42E97" w14:textId="77777777" w:rsidR="006B4AFF" w:rsidRDefault="002538AE">
      <w:r>
        <w:rPr>
          <w:rFonts w:ascii="Arial" w:hAnsi="Arial" w:cs="Arial"/>
          <w:b/>
          <w:sz w:val="18"/>
        </w:rPr>
        <w:t>Media Design and Development</w:t>
      </w:r>
      <w:r>
        <w:rPr>
          <w:rFonts w:ascii="Arial" w:hAnsi="Arial" w:cs="Arial"/>
          <w:sz w:val="18"/>
        </w:rPr>
        <w:t xml:space="preserve"> (12 Hours)</w:t>
      </w:r>
    </w:p>
    <w:p w14:paraId="52DC3843" w14:textId="77777777" w:rsidR="006B4AFF" w:rsidRDefault="002538AE">
      <w:r>
        <w:rPr>
          <w:rFonts w:ascii="Arial" w:hAnsi="Arial" w:cs="Arial"/>
          <w:sz w:val="18"/>
        </w:rPr>
        <w:t>Choose four of the following:</w:t>
      </w:r>
    </w:p>
    <w:p w14:paraId="65674146" w14:textId="77777777" w:rsidR="006B4AFF" w:rsidRDefault="002538AE">
      <w:r>
        <w:rPr>
          <w:rFonts w:ascii="Arial" w:hAnsi="Arial" w:cs="Arial"/>
          <w:sz w:val="16"/>
        </w:rPr>
        <w:t>ITEC 6340</w:t>
      </w:r>
      <w:r>
        <w:rPr>
          <w:rFonts w:ascii="Arial" w:hAnsi="Arial" w:cs="Arial"/>
          <w:sz w:val="16"/>
        </w:rPr>
        <w:tab/>
        <w:t>Design and Production of Media I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_____</w:t>
      </w:r>
    </w:p>
    <w:p w14:paraId="453FF997" w14:textId="77777777" w:rsidR="006B4AFF" w:rsidRDefault="002538AE">
      <w:r>
        <w:rPr>
          <w:rFonts w:ascii="Arial" w:hAnsi="Arial" w:cs="Arial"/>
          <w:sz w:val="16"/>
        </w:rPr>
        <w:t>ITEC 6341</w:t>
      </w:r>
      <w:r>
        <w:rPr>
          <w:rFonts w:ascii="Arial" w:hAnsi="Arial" w:cs="Arial"/>
          <w:sz w:val="16"/>
        </w:rPr>
        <w:tab/>
        <w:t>Design and Production of Media II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_____</w:t>
      </w:r>
    </w:p>
    <w:p w14:paraId="4256E38E" w14:textId="77777777" w:rsidR="006B4AFF" w:rsidRDefault="002538AE">
      <w:r>
        <w:rPr>
          <w:rFonts w:ascii="Arial" w:hAnsi="Arial" w:cs="Arial"/>
          <w:sz w:val="16"/>
        </w:rPr>
        <w:t>ITEC 6354</w:t>
      </w:r>
      <w:r>
        <w:rPr>
          <w:rFonts w:ascii="Arial" w:hAnsi="Arial" w:cs="Arial"/>
          <w:sz w:val="16"/>
        </w:rPr>
        <w:tab/>
        <w:t>Multimedia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_____</w:t>
      </w:r>
    </w:p>
    <w:p w14:paraId="1A64A64A" w14:textId="77777777" w:rsidR="006B4AFF" w:rsidRDefault="002538AE">
      <w:r>
        <w:rPr>
          <w:rFonts w:ascii="Arial" w:hAnsi="Arial" w:cs="Arial"/>
          <w:sz w:val="16"/>
        </w:rPr>
        <w:t>ITEC 6337</w:t>
      </w:r>
      <w:r>
        <w:rPr>
          <w:rFonts w:ascii="Arial" w:hAnsi="Arial" w:cs="Arial"/>
          <w:sz w:val="16"/>
        </w:rPr>
        <w:tab/>
        <w:t>Computer Graphics and Animation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_____</w:t>
      </w:r>
    </w:p>
    <w:p w14:paraId="224C2759" w14:textId="77777777" w:rsidR="006B4AFF" w:rsidRDefault="002538AE">
      <w:r>
        <w:rPr>
          <w:rFonts w:ascii="Arial" w:hAnsi="Arial" w:cs="Arial"/>
          <w:sz w:val="16"/>
        </w:rPr>
        <w:t>ITEC 6351</w:t>
      </w:r>
      <w:r>
        <w:rPr>
          <w:rFonts w:ascii="Arial" w:hAnsi="Arial" w:cs="Arial"/>
          <w:sz w:val="16"/>
        </w:rPr>
        <w:tab/>
        <w:t>Instructional Product Development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_____</w:t>
      </w:r>
    </w:p>
    <w:p w14:paraId="5E8E393A" w14:textId="77777777" w:rsidR="006B4AFF" w:rsidRDefault="006B4AFF"/>
    <w:p w14:paraId="1136533E" w14:textId="77777777" w:rsidR="006B4AFF" w:rsidRDefault="002538AE">
      <w:r>
        <w:rPr>
          <w:rFonts w:ascii="Arial" w:hAnsi="Arial" w:cs="Arial"/>
          <w:b/>
          <w:sz w:val="18"/>
        </w:rPr>
        <w:t xml:space="preserve">Technical Support in Instructional Technologies </w:t>
      </w:r>
      <w:r>
        <w:rPr>
          <w:rFonts w:ascii="Arial" w:hAnsi="Arial" w:cs="Arial"/>
          <w:sz w:val="18"/>
        </w:rPr>
        <w:t>(12 Hours)</w:t>
      </w:r>
    </w:p>
    <w:p w14:paraId="6C243DF3" w14:textId="77777777" w:rsidR="006B4AFF" w:rsidRDefault="002538AE">
      <w:r>
        <w:rPr>
          <w:rFonts w:ascii="Arial" w:hAnsi="Arial" w:cs="Arial"/>
          <w:sz w:val="18"/>
        </w:rPr>
        <w:t>Cho</w:t>
      </w:r>
      <w:r>
        <w:rPr>
          <w:rFonts w:ascii="Arial" w:hAnsi="Arial" w:cs="Arial"/>
          <w:sz w:val="18"/>
        </w:rPr>
        <w:t>ose four of the following:</w:t>
      </w:r>
    </w:p>
    <w:p w14:paraId="4569779B" w14:textId="77777777" w:rsidR="006B4AFF" w:rsidRDefault="002538AE">
      <w:r>
        <w:rPr>
          <w:rFonts w:ascii="Arial" w:hAnsi="Arial" w:cs="Arial"/>
          <w:sz w:val="16"/>
        </w:rPr>
        <w:t>ITEC 6357</w:t>
      </w:r>
      <w:r>
        <w:rPr>
          <w:rFonts w:ascii="Arial" w:hAnsi="Arial" w:cs="Arial"/>
          <w:sz w:val="16"/>
        </w:rPr>
        <w:tab/>
        <w:t>Diagnostic Techniques for Computer Maintenance and Repair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b/>
          <w:sz w:val="16"/>
        </w:rPr>
        <w:t>_____</w:t>
      </w:r>
    </w:p>
    <w:p w14:paraId="7A1E5789" w14:textId="77777777" w:rsidR="006B4AFF" w:rsidRDefault="002538AE">
      <w:r>
        <w:rPr>
          <w:rFonts w:ascii="Arial" w:hAnsi="Arial" w:cs="Arial"/>
          <w:sz w:val="16"/>
        </w:rPr>
        <w:t>ITEC 6318</w:t>
      </w:r>
      <w:r>
        <w:rPr>
          <w:rFonts w:ascii="Arial" w:hAnsi="Arial" w:cs="Arial"/>
          <w:sz w:val="16"/>
        </w:rPr>
        <w:tab/>
        <w:t>Microcomputer Networking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_____</w:t>
      </w:r>
    </w:p>
    <w:p w14:paraId="791127FD" w14:textId="77777777" w:rsidR="006B4AFF" w:rsidRDefault="002538AE">
      <w:r>
        <w:rPr>
          <w:rFonts w:ascii="Arial" w:hAnsi="Arial" w:cs="Arial"/>
          <w:sz w:val="16"/>
        </w:rPr>
        <w:t>ITEC 6365</w:t>
      </w:r>
      <w:r>
        <w:rPr>
          <w:rFonts w:ascii="Arial" w:hAnsi="Arial" w:cs="Arial"/>
          <w:sz w:val="16"/>
        </w:rPr>
        <w:tab/>
        <w:t>Networking Technologies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_____</w:t>
      </w:r>
    </w:p>
    <w:p w14:paraId="2238139E" w14:textId="77777777" w:rsidR="006B4AFF" w:rsidRDefault="002538AE">
      <w:r>
        <w:rPr>
          <w:rFonts w:ascii="Arial" w:hAnsi="Arial" w:cs="Arial"/>
          <w:sz w:val="16"/>
        </w:rPr>
        <w:t>ITEC 6310</w:t>
      </w:r>
      <w:r>
        <w:rPr>
          <w:rFonts w:ascii="Arial" w:hAnsi="Arial" w:cs="Arial"/>
          <w:sz w:val="16"/>
        </w:rPr>
        <w:tab/>
        <w:t>Special Projects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_____</w:t>
      </w:r>
    </w:p>
    <w:p w14:paraId="5C554DDE" w14:textId="77777777" w:rsidR="006B4AFF" w:rsidRDefault="002538AE">
      <w:r>
        <w:rPr>
          <w:rFonts w:ascii="Arial" w:hAnsi="Arial" w:cs="Arial"/>
          <w:sz w:val="16"/>
        </w:rPr>
        <w:t>ITEC 6355</w:t>
      </w:r>
      <w:r>
        <w:rPr>
          <w:rFonts w:ascii="Arial" w:hAnsi="Arial" w:cs="Arial"/>
          <w:sz w:val="16"/>
        </w:rPr>
        <w:tab/>
        <w:t xml:space="preserve">Instructional </w:t>
      </w:r>
      <w:r>
        <w:rPr>
          <w:rFonts w:ascii="Arial" w:hAnsi="Arial" w:cs="Arial"/>
          <w:sz w:val="16"/>
        </w:rPr>
        <w:t>Software Design and Programming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_____</w:t>
      </w:r>
    </w:p>
    <w:p w14:paraId="4F9923B3" w14:textId="77777777" w:rsidR="006B4AFF" w:rsidRDefault="006B4AFF"/>
    <w:p w14:paraId="40FB7301" w14:textId="77777777" w:rsidR="006B4AFF" w:rsidRDefault="002538AE">
      <w:r>
        <w:rPr>
          <w:rFonts w:ascii="Arial" w:hAnsi="Arial" w:cs="Arial"/>
          <w:b/>
          <w:sz w:val="18"/>
        </w:rPr>
        <w:t>Electives</w:t>
      </w:r>
      <w:r>
        <w:rPr>
          <w:rFonts w:ascii="Arial" w:hAnsi="Arial" w:cs="Arial"/>
          <w:sz w:val="18"/>
        </w:rPr>
        <w:t xml:space="preserve"> (6 Hours)</w:t>
      </w:r>
    </w:p>
    <w:p w14:paraId="0977B333" w14:textId="77777777" w:rsidR="006B4AFF" w:rsidRDefault="002538AE">
      <w:r>
        <w:rPr>
          <w:rFonts w:ascii="Arial" w:hAnsi="Arial" w:cs="Arial"/>
          <w:sz w:val="18"/>
        </w:rPr>
        <w:t>Choose two of the following:</w:t>
      </w:r>
    </w:p>
    <w:p w14:paraId="50226A18" w14:textId="77777777" w:rsidR="006B4AFF" w:rsidRDefault="002538AE">
      <w:r>
        <w:rPr>
          <w:rFonts w:ascii="Arial" w:hAnsi="Arial" w:cs="Arial"/>
          <w:sz w:val="16"/>
        </w:rPr>
        <w:t>ITEC 5345</w:t>
      </w:r>
      <w:r>
        <w:rPr>
          <w:rFonts w:ascii="Arial" w:hAnsi="Arial" w:cs="Arial"/>
          <w:sz w:val="16"/>
        </w:rPr>
        <w:tab/>
        <w:t>Fundamentals of Web Design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_____</w:t>
      </w:r>
    </w:p>
    <w:p w14:paraId="534CE7E5" w14:textId="77777777" w:rsidR="006B4AFF" w:rsidRDefault="002538AE">
      <w:r>
        <w:rPr>
          <w:rFonts w:ascii="Arial" w:hAnsi="Arial" w:cs="Arial"/>
          <w:sz w:val="16"/>
        </w:rPr>
        <w:t>ITEC 6335</w:t>
      </w:r>
      <w:r>
        <w:rPr>
          <w:rFonts w:ascii="Arial" w:hAnsi="Arial" w:cs="Arial"/>
          <w:sz w:val="16"/>
        </w:rPr>
        <w:tab/>
        <w:t>Computer Application Software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_____</w:t>
      </w:r>
    </w:p>
    <w:p w14:paraId="4869197A" w14:textId="77777777" w:rsidR="006B4AFF" w:rsidRDefault="002538AE">
      <w:r>
        <w:rPr>
          <w:rFonts w:ascii="Arial" w:hAnsi="Arial" w:cs="Arial"/>
          <w:sz w:val="16"/>
        </w:rPr>
        <w:t>ITEC 6375</w:t>
      </w:r>
      <w:r>
        <w:rPr>
          <w:rFonts w:ascii="Arial" w:hAnsi="Arial" w:cs="Arial"/>
          <w:sz w:val="16"/>
        </w:rPr>
        <w:tab/>
        <w:t>Global Information Resources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_____</w:t>
      </w:r>
    </w:p>
    <w:p w14:paraId="03033CA2" w14:textId="77777777" w:rsidR="006B4AFF" w:rsidRDefault="002538AE">
      <w:r>
        <w:rPr>
          <w:rFonts w:ascii="Arial" w:hAnsi="Arial" w:cs="Arial"/>
          <w:sz w:val="16"/>
        </w:rPr>
        <w:t>ITEC 6342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>Advanced Instructional Techniques for Trainers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_____</w:t>
      </w:r>
    </w:p>
    <w:p w14:paraId="2E39C821" w14:textId="77777777" w:rsidR="006B4AFF" w:rsidRDefault="002538AE">
      <w:r>
        <w:rPr>
          <w:rFonts w:ascii="Arial" w:hAnsi="Arial" w:cs="Arial"/>
          <w:sz w:val="16"/>
        </w:rPr>
        <w:t>ITEC 6350</w:t>
      </w:r>
      <w:r>
        <w:rPr>
          <w:rFonts w:ascii="Arial" w:hAnsi="Arial" w:cs="Arial"/>
          <w:sz w:val="16"/>
        </w:rPr>
        <w:tab/>
        <w:t>Concepts and Practice of Training and Development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_____</w:t>
      </w:r>
    </w:p>
    <w:p w14:paraId="79BF5315" w14:textId="77777777" w:rsidR="006B4AFF" w:rsidRDefault="002538AE">
      <w:r>
        <w:rPr>
          <w:rFonts w:ascii="Arial" w:hAnsi="Arial" w:cs="Arial"/>
          <w:sz w:val="16"/>
        </w:rPr>
        <w:t>ASTL 6303</w:t>
      </w:r>
      <w:r>
        <w:rPr>
          <w:rFonts w:ascii="Arial" w:hAnsi="Arial" w:cs="Arial"/>
          <w:sz w:val="16"/>
        </w:rPr>
        <w:tab/>
        <w:t>Teacher Leadership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_____</w:t>
      </w:r>
    </w:p>
    <w:p w14:paraId="3BE34D35" w14:textId="77777777" w:rsidR="006B4AFF" w:rsidRDefault="002538AE">
      <w:r>
        <w:rPr>
          <w:rFonts w:ascii="Arial" w:hAnsi="Arial" w:cs="Arial"/>
          <w:sz w:val="16"/>
        </w:rPr>
        <w:t>ASTL 6310</w:t>
      </w:r>
      <w:r>
        <w:rPr>
          <w:rFonts w:ascii="Arial" w:hAnsi="Arial" w:cs="Arial"/>
          <w:sz w:val="16"/>
        </w:rPr>
        <w:tab/>
        <w:t>Integrating Media and Technology into Teaching and Learning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_____</w:t>
      </w:r>
    </w:p>
    <w:p w14:paraId="1A15B868" w14:textId="77777777" w:rsidR="006B4AFF" w:rsidRDefault="002538AE">
      <w:r>
        <w:rPr>
          <w:rFonts w:ascii="Arial" w:hAnsi="Arial" w:cs="Arial"/>
          <w:sz w:val="16"/>
        </w:rPr>
        <w:t>CSPA 6302</w:t>
      </w:r>
      <w:r>
        <w:rPr>
          <w:rFonts w:ascii="Arial" w:hAnsi="Arial" w:cs="Arial"/>
          <w:sz w:val="16"/>
        </w:rPr>
        <w:tab/>
        <w:t>Lead</w:t>
      </w:r>
      <w:r>
        <w:rPr>
          <w:rFonts w:ascii="Arial" w:hAnsi="Arial" w:cs="Arial"/>
          <w:sz w:val="16"/>
        </w:rPr>
        <w:t>ership Communication in Organizations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_____</w:t>
      </w:r>
    </w:p>
    <w:p w14:paraId="4E503291" w14:textId="77777777" w:rsidR="006B4AFF" w:rsidRDefault="002538AE">
      <w:r>
        <w:rPr>
          <w:rFonts w:ascii="Arial" w:hAnsi="Arial" w:cs="Arial"/>
          <w:sz w:val="16"/>
        </w:rPr>
        <w:t>SLMA 6312</w:t>
      </w:r>
      <w:r>
        <w:rPr>
          <w:rFonts w:ascii="Arial" w:hAnsi="Arial" w:cs="Arial"/>
          <w:sz w:val="16"/>
        </w:rPr>
        <w:tab/>
        <w:t>School-Based Organizational Leadership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_____</w:t>
      </w:r>
    </w:p>
    <w:p w14:paraId="75B0B4C5" w14:textId="77777777" w:rsidR="006B4AFF" w:rsidRDefault="006B4AFF"/>
    <w:p w14:paraId="1713F071" w14:textId="77777777" w:rsidR="006B4AFF" w:rsidRDefault="002538AE">
      <w:r>
        <w:rPr>
          <w:rFonts w:ascii="Arial" w:hAnsi="Arial" w:cs="Arial"/>
          <w:sz w:val="18"/>
        </w:rPr>
        <w:t>Total Program Hours: 36</w:t>
      </w:r>
    </w:p>
    <w:p w14:paraId="72FBD0BA" w14:textId="77777777" w:rsidR="006B4AFF" w:rsidRDefault="006B4AFF"/>
    <w:p w14:paraId="418359D2" w14:textId="77777777" w:rsidR="006B4AFF" w:rsidRDefault="002538AE">
      <w:r>
        <w:rPr>
          <w:rFonts w:ascii="Arial" w:hAnsi="Arial" w:cs="Arial"/>
          <w:b/>
          <w:sz w:val="18"/>
        </w:rPr>
        <w:t>Research and Culminating Experience Policies:</w:t>
      </w:r>
    </w:p>
    <w:p w14:paraId="671996A4" w14:textId="77777777" w:rsidR="006B4AFF" w:rsidRDefault="002538AE">
      <w:r>
        <w:rPr>
          <w:rFonts w:ascii="Arial" w:hAnsi="Arial" w:cs="Arial"/>
          <w:sz w:val="16"/>
        </w:rPr>
        <w:t>Candidates in the Master’s of Instructional Technology program must complete a Culminating Activity to meet graduation requirements. The Culminating Activity is a partial fulfillment of the requirements of the Master’s Degree in Instructional Technology at</w:t>
      </w:r>
      <w:r>
        <w:rPr>
          <w:rFonts w:ascii="Arial" w:hAnsi="Arial" w:cs="Arial"/>
          <w:sz w:val="16"/>
        </w:rPr>
        <w:t xml:space="preserve"> the University of Central Arkansas. The purpose of the Culminating Activity is to demonstrate a candidate's ability to create professional-quality projects (product or research study) synthesizing what she or he has learned in the program. The Culminating</w:t>
      </w:r>
      <w:r>
        <w:rPr>
          <w:rFonts w:ascii="Arial" w:hAnsi="Arial" w:cs="Arial"/>
          <w:sz w:val="16"/>
        </w:rPr>
        <w:t xml:space="preserve"> Activity must have academic significance and must be completed under the guidance of the candidate's advisor. The project, as a general rule, will be in the candidate's area of specialization in the graduate program.</w:t>
      </w:r>
      <w:bookmarkStart w:id="0" w:name="_GoBack"/>
      <w:bookmarkEnd w:id="0"/>
    </w:p>
    <w:sectPr w:rsidR="006B4AFF">
      <w:pgSz w:w="12240" w:h="15840"/>
      <w:pgMar w:top="864" w:right="1296" w:bottom="864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B4AFF"/>
    <w:rsid w:val="002538AE"/>
    <w:rsid w:val="006B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B7822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CocoaOOXMLWriter/1038.36</generator>
</meta>
</file>

<file path=customXml/itemProps1.xml><?xml version="1.0" encoding="utf-8"?>
<ds:datastoreItem xmlns:ds="http://schemas.openxmlformats.org/officeDocument/2006/customXml" ds:itemID="{559E3C52-AA4F-1E4F-8EA9-EDD121BAECF9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476</Words>
  <Characters>2715</Characters>
  <Application>Microsoft Macintosh Word</Application>
  <DocSecurity>0</DocSecurity>
  <Lines>22</Lines>
  <Paragraphs>6</Paragraphs>
  <ScaleCrop>false</ScaleCrop>
  <Company>COE</Company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in Library Media and Information Technology</dc:title>
  <dc:creator>Compaq Customer </dc:creator>
  <cp:lastModifiedBy>Wendy Rickman</cp:lastModifiedBy>
  <cp:revision>2</cp:revision>
  <dcterms:created xsi:type="dcterms:W3CDTF">2013-05-13T19:42:00Z</dcterms:created>
  <dcterms:modified xsi:type="dcterms:W3CDTF">2013-05-13T19:42:00Z</dcterms:modified>
</cp:coreProperties>
</file>