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DE" w:rsidRDefault="009968DE" w:rsidP="0028522A">
      <w:pPr>
        <w:jc w:val="center"/>
        <w:rPr>
          <w:rFonts w:ascii="Times New Roman" w:hAnsi="Times New Roman" w:cs="Times New Roman"/>
          <w:sz w:val="32"/>
          <w:szCs w:val="32"/>
          <w:shd w:val="clear" w:color="auto" w:fill="FFFFFF"/>
        </w:rPr>
      </w:pPr>
    </w:p>
    <w:p w:rsidR="009968DE" w:rsidRPr="009968DE" w:rsidRDefault="009968DE" w:rsidP="009968DE">
      <w:pPr>
        <w:jc w:val="center"/>
        <w:rPr>
          <w:rFonts w:ascii="Times New Roman Bold" w:hAnsi="Times New Roman Bold" w:cs="Times New Roman" w:hint="eastAsia"/>
          <w:b/>
          <w:smallCaps/>
          <w:sz w:val="32"/>
          <w:szCs w:val="32"/>
          <w:shd w:val="clear" w:color="auto" w:fill="FFFFFF"/>
        </w:rPr>
      </w:pPr>
      <w:r w:rsidRPr="009968DE">
        <w:rPr>
          <w:rFonts w:ascii="Times New Roman Bold" w:hAnsi="Times New Roman Bold" w:cs="Times New Roman"/>
          <w:b/>
          <w:smallCaps/>
          <w:sz w:val="32"/>
          <w:szCs w:val="32"/>
          <w:shd w:val="clear" w:color="auto" w:fill="FFFFFF"/>
        </w:rPr>
        <w:t>Diversity, Equity and Justice: An Asian Studies Symposium</w:t>
      </w:r>
    </w:p>
    <w:p w:rsidR="009968DE" w:rsidRPr="009968DE" w:rsidRDefault="009968DE" w:rsidP="009968DE">
      <w:pPr>
        <w:jc w:val="center"/>
        <w:rPr>
          <w:rFonts w:ascii="Times New Roman" w:hAnsi="Times New Roman" w:cs="Times New Roman"/>
          <w:b/>
          <w:sz w:val="32"/>
          <w:szCs w:val="32"/>
          <w:shd w:val="clear" w:color="auto" w:fill="FFFFFF"/>
        </w:rPr>
      </w:pPr>
      <w:r w:rsidRPr="009968DE">
        <w:rPr>
          <w:rFonts w:ascii="Times New Roman" w:hAnsi="Times New Roman" w:cs="Times New Roman"/>
          <w:b/>
          <w:sz w:val="32"/>
          <w:szCs w:val="32"/>
          <w:shd w:val="clear" w:color="auto" w:fill="FFFFFF"/>
        </w:rPr>
        <w:t>University of Central Arkansas, Student Center</w:t>
      </w:r>
    </w:p>
    <w:p w:rsidR="009968DE" w:rsidRPr="009968DE" w:rsidRDefault="009968DE" w:rsidP="009968DE">
      <w:pPr>
        <w:jc w:val="center"/>
        <w:rPr>
          <w:rFonts w:ascii="Times New Roman" w:hAnsi="Times New Roman" w:cs="Times New Roman"/>
          <w:b/>
          <w:sz w:val="32"/>
          <w:szCs w:val="32"/>
          <w:shd w:val="clear" w:color="auto" w:fill="FFFFFF"/>
        </w:rPr>
      </w:pPr>
      <w:r w:rsidRPr="009968DE">
        <w:rPr>
          <w:rFonts w:ascii="Times New Roman" w:hAnsi="Times New Roman" w:cs="Times New Roman"/>
          <w:b/>
          <w:sz w:val="32"/>
          <w:szCs w:val="32"/>
          <w:shd w:val="clear" w:color="auto" w:fill="FFFFFF"/>
        </w:rPr>
        <w:t>March 10-11, 201</w:t>
      </w:r>
      <w:r w:rsidRPr="009968DE">
        <w:rPr>
          <w:rFonts w:ascii="Times New Roman" w:hAnsi="Times New Roman" w:cs="Times New Roman" w:hint="eastAsia"/>
          <w:b/>
          <w:sz w:val="32"/>
          <w:szCs w:val="32"/>
          <w:shd w:val="clear" w:color="auto" w:fill="FFFFFF"/>
        </w:rPr>
        <w:t>7</w:t>
      </w:r>
    </w:p>
    <w:p w:rsidR="009968DE" w:rsidRDefault="009968DE" w:rsidP="0028522A">
      <w:pPr>
        <w:jc w:val="center"/>
        <w:rPr>
          <w:rFonts w:ascii="Times New Roman" w:hAnsi="Times New Roman" w:cs="Times New Roman"/>
          <w:sz w:val="32"/>
          <w:szCs w:val="32"/>
          <w:shd w:val="clear" w:color="auto" w:fill="FFFFFF"/>
        </w:rPr>
      </w:pPr>
    </w:p>
    <w:p w:rsidR="00853B28" w:rsidRPr="00334734" w:rsidRDefault="008323F7" w:rsidP="0028522A">
      <w:pPr>
        <w:jc w:val="center"/>
        <w:rPr>
          <w:rFonts w:ascii="Times New Roman" w:hAnsi="Times New Roman" w:cs="Times New Roman"/>
          <w:sz w:val="32"/>
          <w:szCs w:val="32"/>
          <w:shd w:val="clear" w:color="auto" w:fill="FFFFFF"/>
        </w:rPr>
      </w:pPr>
      <w:r w:rsidRPr="00334734">
        <w:rPr>
          <w:rFonts w:ascii="Times New Roman" w:hAnsi="Times New Roman" w:cs="Times New Roman"/>
          <w:sz w:val="32"/>
          <w:szCs w:val="32"/>
          <w:shd w:val="clear" w:color="auto" w:fill="FFFFFF"/>
        </w:rPr>
        <w:t>Free and Open to Faculty and Students</w:t>
      </w:r>
    </w:p>
    <w:p w:rsidR="0028522A" w:rsidRDefault="0028522A" w:rsidP="0028522A">
      <w:pPr>
        <w:jc w:val="center"/>
        <w:rPr>
          <w:rFonts w:ascii="Times New Roman" w:hAnsi="Times New Roman" w:cs="Times New Roman"/>
          <w:color w:val="1F497D"/>
          <w:sz w:val="24"/>
          <w:szCs w:val="24"/>
          <w:shd w:val="clear" w:color="auto" w:fill="FFFFFF"/>
        </w:rPr>
      </w:pPr>
      <w:r>
        <w:rPr>
          <w:rFonts w:ascii="Times New Roman" w:hAnsi="Times New Roman" w:cs="Times New Roman"/>
          <w:noProof/>
          <w:color w:val="1F497D"/>
          <w:sz w:val="24"/>
          <w:szCs w:val="24"/>
          <w:shd w:val="clear" w:color="auto" w:fill="FFFFFF"/>
        </w:rPr>
        <w:drawing>
          <wp:inline distT="0" distB="0" distL="0" distR="0" wp14:anchorId="4F8FB414" wp14:editId="56FC4F29">
            <wp:extent cx="2673350" cy="25694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s-023.png"/>
                    <pic:cNvPicPr/>
                  </pic:nvPicPr>
                  <pic:blipFill rotWithShape="1">
                    <a:blip r:embed="rId8" cstate="print">
                      <a:extLst>
                        <a:ext uri="{28A0092B-C50C-407E-A947-70E740481C1C}">
                          <a14:useLocalDpi xmlns:a14="http://schemas.microsoft.com/office/drawing/2010/main" val="0"/>
                        </a:ext>
                      </a:extLst>
                    </a:blip>
                    <a:srcRect t="2158"/>
                    <a:stretch/>
                  </pic:blipFill>
                  <pic:spPr bwMode="auto">
                    <a:xfrm>
                      <a:off x="0" y="0"/>
                      <a:ext cx="2675088" cy="2571111"/>
                    </a:xfrm>
                    <a:prstGeom prst="ellipse">
                      <a:avLst/>
                    </a:prstGeom>
                    <a:ln>
                      <a:noFill/>
                    </a:ln>
                    <a:extLst>
                      <a:ext uri="{53640926-AAD7-44D8-BBD7-CCE9431645EC}">
                        <a14:shadowObscured xmlns:a14="http://schemas.microsoft.com/office/drawing/2010/main"/>
                      </a:ext>
                    </a:extLst>
                  </pic:spPr>
                </pic:pic>
              </a:graphicData>
            </a:graphic>
          </wp:inline>
        </w:drawing>
      </w:r>
    </w:p>
    <w:p w:rsidR="00853B28" w:rsidRPr="00334734" w:rsidRDefault="003940AB" w:rsidP="00853B28">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Faculty Development </w:t>
      </w:r>
      <w:r w:rsidR="0028522A" w:rsidRPr="00334734">
        <w:rPr>
          <w:rFonts w:ascii="Times New Roman" w:hAnsi="Times New Roman" w:cs="Times New Roman"/>
          <w:sz w:val="24"/>
          <w:szCs w:val="24"/>
          <w:shd w:val="clear" w:color="auto" w:fill="FFFFFF"/>
        </w:rPr>
        <w:t>Workshop</w:t>
      </w:r>
      <w:r w:rsidR="002872C6" w:rsidRPr="0033473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Conducted </w:t>
      </w:r>
      <w:r w:rsidR="00853B28" w:rsidRPr="00334734">
        <w:rPr>
          <w:rFonts w:ascii="Times New Roman" w:hAnsi="Times New Roman" w:cs="Times New Roman"/>
          <w:sz w:val="24"/>
          <w:szCs w:val="24"/>
          <w:shd w:val="clear" w:color="auto" w:fill="FFFFFF"/>
        </w:rPr>
        <w:t>by:</w:t>
      </w:r>
    </w:p>
    <w:p w:rsidR="00853B28" w:rsidRPr="00334734" w:rsidRDefault="00853B28" w:rsidP="00B56465">
      <w:pPr>
        <w:jc w:val="center"/>
        <w:rPr>
          <w:rFonts w:ascii="Times New Roman" w:hAnsi="Times New Roman" w:cs="Times New Roman"/>
          <w:sz w:val="28"/>
          <w:szCs w:val="28"/>
          <w:shd w:val="clear" w:color="auto" w:fill="FFFFFF"/>
        </w:rPr>
      </w:pPr>
      <w:r w:rsidRPr="00334734">
        <w:rPr>
          <w:rFonts w:ascii="Times New Roman" w:hAnsi="Times New Roman" w:cs="Times New Roman"/>
          <w:b/>
          <w:sz w:val="28"/>
          <w:szCs w:val="28"/>
          <w:shd w:val="clear" w:color="auto" w:fill="FFFFFF"/>
        </w:rPr>
        <w:t>Peter Hershock</w:t>
      </w:r>
      <w:r w:rsidRPr="00334734">
        <w:rPr>
          <w:rFonts w:ascii="Times New Roman" w:hAnsi="Times New Roman" w:cs="Times New Roman"/>
          <w:sz w:val="28"/>
          <w:szCs w:val="28"/>
          <w:shd w:val="clear" w:color="auto" w:fill="FFFFFF"/>
        </w:rPr>
        <w:t xml:space="preserve">, Ph.D., Director of Asian Studies Development Program, </w:t>
      </w:r>
      <w:r w:rsidR="00B56465" w:rsidRPr="00334734">
        <w:rPr>
          <w:rFonts w:ascii="Times New Roman" w:hAnsi="Times New Roman" w:cs="Times New Roman"/>
          <w:sz w:val="28"/>
          <w:szCs w:val="28"/>
          <w:shd w:val="clear" w:color="auto" w:fill="FFFFFF"/>
        </w:rPr>
        <w:br/>
      </w:r>
      <w:r w:rsidRPr="00334734">
        <w:rPr>
          <w:rFonts w:ascii="Times New Roman" w:hAnsi="Times New Roman" w:cs="Times New Roman"/>
          <w:sz w:val="28"/>
          <w:szCs w:val="28"/>
          <w:shd w:val="clear" w:color="auto" w:fill="FFFFFF"/>
        </w:rPr>
        <w:t>East West Center, Honolulu, HI</w:t>
      </w:r>
    </w:p>
    <w:p w:rsidR="00853B28" w:rsidRPr="00334734" w:rsidRDefault="00853B28" w:rsidP="00A76364">
      <w:pPr>
        <w:jc w:val="center"/>
        <w:rPr>
          <w:rFonts w:ascii="Times New Roman" w:hAnsi="Times New Roman" w:cs="Times New Roman"/>
          <w:sz w:val="28"/>
          <w:szCs w:val="28"/>
          <w:shd w:val="clear" w:color="auto" w:fill="FFFFFF"/>
        </w:rPr>
      </w:pPr>
      <w:r w:rsidRPr="00334734">
        <w:rPr>
          <w:rFonts w:ascii="Times New Roman" w:hAnsi="Times New Roman" w:cs="Times New Roman"/>
          <w:b/>
          <w:sz w:val="28"/>
          <w:szCs w:val="28"/>
          <w:shd w:val="clear" w:color="auto" w:fill="FFFFFF"/>
        </w:rPr>
        <w:t xml:space="preserve">Jin </w:t>
      </w:r>
      <w:r w:rsidR="0028522A" w:rsidRPr="00334734">
        <w:rPr>
          <w:rFonts w:ascii="Times New Roman" w:hAnsi="Times New Roman" w:cs="Times New Roman"/>
          <w:b/>
          <w:sz w:val="28"/>
          <w:szCs w:val="28"/>
          <w:shd w:val="clear" w:color="auto" w:fill="FFFFFF"/>
        </w:rPr>
        <w:t xml:space="preserve">Y. </w:t>
      </w:r>
      <w:r w:rsidRPr="00334734">
        <w:rPr>
          <w:rFonts w:ascii="Times New Roman" w:hAnsi="Times New Roman" w:cs="Times New Roman"/>
          <w:b/>
          <w:sz w:val="28"/>
          <w:szCs w:val="28"/>
          <w:shd w:val="clear" w:color="auto" w:fill="FFFFFF"/>
        </w:rPr>
        <w:t>Park</w:t>
      </w:r>
      <w:r w:rsidRPr="00334734">
        <w:rPr>
          <w:rFonts w:ascii="Times New Roman" w:hAnsi="Times New Roman" w:cs="Times New Roman"/>
          <w:sz w:val="28"/>
          <w:szCs w:val="28"/>
          <w:shd w:val="clear" w:color="auto" w:fill="FFFFFF"/>
        </w:rPr>
        <w:t xml:space="preserve">, Ph.D., </w:t>
      </w:r>
      <w:r w:rsidR="00B56465" w:rsidRPr="00334734">
        <w:rPr>
          <w:rFonts w:ascii="Times New Roman" w:hAnsi="Times New Roman" w:cs="Times New Roman"/>
          <w:sz w:val="28"/>
          <w:szCs w:val="28"/>
          <w:shd w:val="clear" w:color="auto" w:fill="FFFFFF"/>
        </w:rPr>
        <w:t>Professor of Philosophy and Religion,</w:t>
      </w:r>
      <w:r w:rsidR="00B56465" w:rsidRPr="00334734">
        <w:rPr>
          <w:rFonts w:ascii="Times New Roman" w:hAnsi="Times New Roman" w:cs="Times New Roman"/>
          <w:sz w:val="28"/>
          <w:szCs w:val="28"/>
          <w:shd w:val="clear" w:color="auto" w:fill="FFFFFF"/>
        </w:rPr>
        <w:br/>
        <w:t>American University, Washington, D.C.</w:t>
      </w:r>
    </w:p>
    <w:p w:rsidR="006B2BD2" w:rsidRPr="008323F7" w:rsidRDefault="008323F7" w:rsidP="00A76364">
      <w:pPr>
        <w:spacing w:after="0"/>
        <w:jc w:val="center"/>
        <w:rPr>
          <w:rFonts w:ascii="Times New Roman" w:hAnsi="Times New Roman" w:cs="Times New Roman"/>
          <w:color w:val="1F497D"/>
          <w:sz w:val="24"/>
          <w:szCs w:val="24"/>
          <w:shd w:val="clear" w:color="auto" w:fill="FFFFFF"/>
        </w:rPr>
      </w:pPr>
      <w:r w:rsidRPr="00334734">
        <w:rPr>
          <w:rFonts w:ascii="Times New Roman" w:hAnsi="Times New Roman" w:cs="Times New Roman"/>
          <w:sz w:val="24"/>
          <w:szCs w:val="24"/>
          <w:shd w:val="clear" w:color="auto" w:fill="FFFFFF"/>
        </w:rPr>
        <w:t xml:space="preserve">Registration: Email the attached form to </w:t>
      </w:r>
      <w:hyperlink r:id="rId9" w:history="1">
        <w:r w:rsidRPr="008323F7">
          <w:rPr>
            <w:rStyle w:val="Hyperlink"/>
            <w:rFonts w:ascii="Times New Roman" w:hAnsi="Times New Roman" w:cs="Times New Roman"/>
            <w:sz w:val="24"/>
            <w:szCs w:val="24"/>
            <w:shd w:val="clear" w:color="auto" w:fill="FFFFFF"/>
          </w:rPr>
          <w:t>nbrasovan@uca.edu</w:t>
        </w:r>
      </w:hyperlink>
    </w:p>
    <w:p w:rsidR="006B2BD2" w:rsidRPr="00334734" w:rsidRDefault="00A229AE" w:rsidP="00A76364">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Registration Deadline: March 1</w:t>
      </w:r>
      <w:r w:rsidR="008323F7" w:rsidRPr="00334734">
        <w:rPr>
          <w:rFonts w:ascii="Times New Roman" w:hAnsi="Times New Roman" w:cs="Times New Roman"/>
          <w:sz w:val="24"/>
          <w:szCs w:val="24"/>
          <w:shd w:val="clear" w:color="auto" w:fill="FFFFFF"/>
        </w:rPr>
        <w:t>, 2017</w:t>
      </w:r>
    </w:p>
    <w:p w:rsidR="00A76364" w:rsidRPr="00334734" w:rsidRDefault="00A76364" w:rsidP="00A76364">
      <w:pPr>
        <w:spacing w:after="0"/>
        <w:jc w:val="center"/>
        <w:rPr>
          <w:rFonts w:ascii="Times New Roman" w:hAnsi="Times New Roman" w:cs="Times New Roman"/>
          <w:sz w:val="24"/>
          <w:szCs w:val="24"/>
          <w:shd w:val="clear" w:color="auto" w:fill="FFFFFF"/>
        </w:rPr>
      </w:pPr>
    </w:p>
    <w:p w:rsidR="00A76364" w:rsidRPr="00334734" w:rsidRDefault="00A76364" w:rsidP="00A76364">
      <w:pPr>
        <w:spacing w:after="0"/>
        <w:jc w:val="center"/>
        <w:rPr>
          <w:rFonts w:ascii="Times New Roman" w:hAnsi="Times New Roman" w:cs="Times New Roman"/>
          <w:sz w:val="24"/>
          <w:szCs w:val="24"/>
          <w:shd w:val="clear" w:color="auto" w:fill="FFFFFF"/>
        </w:rPr>
      </w:pPr>
      <w:r w:rsidRPr="00334734">
        <w:rPr>
          <w:rFonts w:ascii="Times New Roman" w:hAnsi="Times New Roman" w:cs="Times New Roman"/>
          <w:sz w:val="24"/>
          <w:szCs w:val="24"/>
          <w:shd w:val="clear" w:color="auto" w:fill="FFFFFF"/>
        </w:rPr>
        <w:t xml:space="preserve">Symposium Website: </w:t>
      </w:r>
    </w:p>
    <w:p w:rsidR="00A76364" w:rsidRPr="008323F7" w:rsidRDefault="00A76364" w:rsidP="00A76364">
      <w:pPr>
        <w:spacing w:after="0"/>
        <w:jc w:val="center"/>
        <w:rPr>
          <w:rFonts w:ascii="Times New Roman" w:hAnsi="Times New Roman" w:cs="Times New Roman"/>
          <w:color w:val="1F497D"/>
          <w:sz w:val="24"/>
          <w:szCs w:val="24"/>
          <w:shd w:val="clear" w:color="auto" w:fill="FFFFFF"/>
        </w:rPr>
      </w:pPr>
    </w:p>
    <w:p w:rsidR="00A76364" w:rsidRPr="008323F7" w:rsidRDefault="00A76364" w:rsidP="00A76364">
      <w:pPr>
        <w:pStyle w:val="NoSpacing"/>
        <w:jc w:val="center"/>
        <w:rPr>
          <w:shd w:val="clear" w:color="auto" w:fill="FFFFFF"/>
        </w:rPr>
      </w:pPr>
      <w:r w:rsidRPr="008323F7">
        <w:rPr>
          <w:shd w:val="clear" w:color="auto" w:fill="FFFFFF"/>
        </w:rPr>
        <w:t>Sponsored by the University of Central Arkansas: College of Liberal Arts</w:t>
      </w:r>
      <w:r>
        <w:rPr>
          <w:shd w:val="clear" w:color="auto" w:fill="FFFFFF"/>
        </w:rPr>
        <w:t>,</w:t>
      </w:r>
    </w:p>
    <w:p w:rsidR="00A76364" w:rsidRPr="008323F7" w:rsidRDefault="00A76364" w:rsidP="00A76364">
      <w:pPr>
        <w:pStyle w:val="NoSpacing"/>
        <w:jc w:val="center"/>
        <w:rPr>
          <w:shd w:val="clear" w:color="auto" w:fill="FFFFFF"/>
        </w:rPr>
      </w:pPr>
      <w:r w:rsidRPr="008323F7">
        <w:rPr>
          <w:shd w:val="clear" w:color="auto" w:fill="FFFFFF"/>
        </w:rPr>
        <w:t>Regional Center for Asian Studies,</w:t>
      </w:r>
    </w:p>
    <w:p w:rsidR="00A76364" w:rsidRPr="008323F7" w:rsidRDefault="00A76364" w:rsidP="00A76364">
      <w:pPr>
        <w:pStyle w:val="NoSpacing"/>
        <w:jc w:val="center"/>
        <w:rPr>
          <w:shd w:val="clear" w:color="auto" w:fill="FFFFFF"/>
        </w:rPr>
      </w:pPr>
      <w:r w:rsidRPr="008323F7">
        <w:rPr>
          <w:shd w:val="clear" w:color="auto" w:fill="FFFFFF"/>
        </w:rPr>
        <w:t>Gender Studies Minor,</w:t>
      </w:r>
    </w:p>
    <w:p w:rsidR="00A76364" w:rsidRPr="008323F7" w:rsidRDefault="00A76364" w:rsidP="00A76364">
      <w:pPr>
        <w:pStyle w:val="NoSpacing"/>
        <w:jc w:val="center"/>
        <w:rPr>
          <w:shd w:val="clear" w:color="auto" w:fill="FFFFFF"/>
        </w:rPr>
      </w:pPr>
      <w:r w:rsidRPr="008323F7">
        <w:rPr>
          <w:shd w:val="clear" w:color="auto" w:fill="FFFFFF"/>
        </w:rPr>
        <w:t>Asian Studies Minor,</w:t>
      </w:r>
    </w:p>
    <w:p w:rsidR="00B56465" w:rsidRDefault="00A76364" w:rsidP="00A76364">
      <w:pPr>
        <w:pStyle w:val="NoSpacing"/>
        <w:jc w:val="center"/>
        <w:rPr>
          <w:shd w:val="clear" w:color="auto" w:fill="FFFFFF"/>
        </w:rPr>
      </w:pPr>
      <w:r w:rsidRPr="008323F7">
        <w:rPr>
          <w:shd w:val="clear" w:color="auto" w:fill="FFFFFF"/>
        </w:rPr>
        <w:t>Center for Teaching Excellence</w:t>
      </w:r>
      <w:r w:rsidR="00B825F1">
        <w:rPr>
          <w:rFonts w:hint="eastAsia"/>
          <w:shd w:val="clear" w:color="auto" w:fill="FFFFFF"/>
        </w:rPr>
        <w:t>,</w:t>
      </w:r>
    </w:p>
    <w:p w:rsidR="00A76364" w:rsidRDefault="00B825F1" w:rsidP="00B825F1">
      <w:pPr>
        <w:pStyle w:val="NoSpacing"/>
        <w:jc w:val="center"/>
        <w:rPr>
          <w:shd w:val="clear" w:color="auto" w:fill="FFFFFF"/>
        </w:rPr>
      </w:pPr>
      <w:r>
        <w:rPr>
          <w:rFonts w:hint="eastAsia"/>
          <w:shd w:val="clear" w:color="auto" w:fill="FFFFFF"/>
        </w:rPr>
        <w:t>Department of Philosophy and Religion</w:t>
      </w:r>
    </w:p>
    <w:p w:rsidR="00334734" w:rsidRPr="00A37ECA" w:rsidRDefault="00334734" w:rsidP="009968DE">
      <w:pPr>
        <w:rPr>
          <w:rFonts w:ascii="Times New Roman" w:hAnsi="Times New Roman" w:cs="Times New Roman"/>
          <w:b/>
          <w:sz w:val="28"/>
          <w:szCs w:val="28"/>
          <w:u w:val="single"/>
        </w:rPr>
      </w:pPr>
      <w:r w:rsidRPr="00334734">
        <w:rPr>
          <w:rFonts w:ascii="Times New Roman" w:hAnsi="Times New Roman" w:cs="Times New Roman" w:hint="eastAsia"/>
          <w:b/>
          <w:sz w:val="28"/>
          <w:szCs w:val="28"/>
          <w:u w:val="single"/>
        </w:rPr>
        <w:lastRenderedPageBreak/>
        <w:t>S</w:t>
      </w:r>
      <w:r w:rsidR="009F6733">
        <w:rPr>
          <w:rFonts w:ascii="Times New Roman" w:hAnsi="Times New Roman" w:cs="Times New Roman"/>
          <w:b/>
          <w:sz w:val="28"/>
          <w:szCs w:val="28"/>
          <w:u w:val="single"/>
        </w:rPr>
        <w:t>ymposium S</w:t>
      </w:r>
      <w:r w:rsidRPr="00334734">
        <w:rPr>
          <w:rFonts w:ascii="Times New Roman" w:hAnsi="Times New Roman" w:cs="Times New Roman" w:hint="eastAsia"/>
          <w:b/>
          <w:sz w:val="28"/>
          <w:szCs w:val="28"/>
          <w:u w:val="single"/>
        </w:rPr>
        <w:t>chedule</w:t>
      </w:r>
    </w:p>
    <w:p w:rsidR="002872C6" w:rsidRPr="00334734" w:rsidRDefault="002872C6" w:rsidP="009C0D77">
      <w:pPr>
        <w:spacing w:after="0" w:line="240" w:lineRule="auto"/>
        <w:rPr>
          <w:rFonts w:ascii="Times New Roman" w:hAnsi="Times New Roman" w:cs="Times New Roman"/>
          <w:sz w:val="24"/>
          <w:szCs w:val="24"/>
        </w:rPr>
      </w:pPr>
      <w:r w:rsidRPr="00EB026B">
        <w:rPr>
          <w:rFonts w:ascii="Times New Roman" w:hAnsi="Times New Roman" w:cs="Times New Roman" w:hint="eastAsia"/>
          <w:b/>
          <w:sz w:val="24"/>
          <w:szCs w:val="24"/>
        </w:rPr>
        <w:t>Friday, March 10, 2017</w:t>
      </w:r>
      <w:r w:rsidRPr="00334734">
        <w:rPr>
          <w:rFonts w:ascii="Times New Roman" w:hAnsi="Times New Roman" w:cs="Times New Roman" w:hint="eastAsia"/>
          <w:sz w:val="24"/>
          <w:szCs w:val="24"/>
        </w:rPr>
        <w:t>. UCA Student Center</w:t>
      </w:r>
    </w:p>
    <w:p w:rsidR="009C0D77" w:rsidRDefault="009C0D77" w:rsidP="009C0D77">
      <w:pPr>
        <w:spacing w:after="0" w:line="240" w:lineRule="auto"/>
        <w:rPr>
          <w:rFonts w:ascii="Times New Roman" w:hAnsi="Times New Roman" w:cs="Times New Roman"/>
          <w:sz w:val="24"/>
          <w:szCs w:val="24"/>
        </w:rPr>
      </w:pPr>
    </w:p>
    <w:p w:rsidR="002872C6" w:rsidRPr="009C0D77" w:rsidRDefault="00EB026B" w:rsidP="009F6733">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9:00</w:t>
      </w:r>
      <w:r>
        <w:rPr>
          <w:rFonts w:ascii="Times New Roman" w:hAnsi="Times New Roman" w:cs="Times New Roman"/>
          <w:sz w:val="24"/>
          <w:szCs w:val="24"/>
        </w:rPr>
        <w:t xml:space="preserve"> - </w:t>
      </w:r>
      <w:r w:rsidR="002872C6" w:rsidRPr="00334734">
        <w:rPr>
          <w:rFonts w:ascii="Times New Roman" w:hAnsi="Times New Roman" w:cs="Times New Roman" w:hint="eastAsia"/>
          <w:sz w:val="24"/>
          <w:szCs w:val="24"/>
        </w:rPr>
        <w:t>9:</w:t>
      </w:r>
      <w:r w:rsidR="00CF20FA">
        <w:rPr>
          <w:rFonts w:ascii="Times New Roman" w:hAnsi="Times New Roman" w:cs="Times New Roman" w:hint="eastAsia"/>
          <w:sz w:val="24"/>
          <w:szCs w:val="24"/>
        </w:rPr>
        <w:t>15</w:t>
      </w:r>
      <w:r>
        <w:rPr>
          <w:rFonts w:ascii="Times New Roman" w:hAnsi="Times New Roman" w:cs="Times New Roman"/>
          <w:sz w:val="24"/>
          <w:szCs w:val="24"/>
        </w:rPr>
        <w:t>am</w:t>
      </w:r>
      <w:r>
        <w:rPr>
          <w:rFonts w:ascii="Times New Roman" w:hAnsi="Times New Roman" w:cs="Times New Roman"/>
          <w:sz w:val="24"/>
          <w:szCs w:val="24"/>
        </w:rPr>
        <w:tab/>
      </w:r>
      <w:r>
        <w:rPr>
          <w:rFonts w:ascii="Times New Roman" w:hAnsi="Times New Roman" w:cs="Times New Roman"/>
          <w:sz w:val="24"/>
          <w:szCs w:val="24"/>
        </w:rPr>
        <w:tab/>
      </w:r>
      <w:r w:rsidR="00A229AE">
        <w:rPr>
          <w:rFonts w:ascii="Times New Roman" w:hAnsi="Times New Roman" w:cs="Times New Roman"/>
          <w:sz w:val="24"/>
          <w:szCs w:val="24"/>
        </w:rPr>
        <w:t>Introduction</w:t>
      </w:r>
      <w:r w:rsidR="002872C6" w:rsidRPr="009C0D77">
        <w:rPr>
          <w:rFonts w:ascii="Times New Roman" w:hAnsi="Times New Roman" w:cs="Times New Roman" w:hint="eastAsia"/>
          <w:sz w:val="24"/>
          <w:szCs w:val="24"/>
        </w:rPr>
        <w:t xml:space="preserve"> </w:t>
      </w:r>
    </w:p>
    <w:p w:rsidR="00EB026B" w:rsidRDefault="00EB026B" w:rsidP="00EB026B">
      <w:pPr>
        <w:spacing w:after="0" w:line="240" w:lineRule="auto"/>
        <w:rPr>
          <w:rFonts w:ascii="Times New Roman" w:hAnsi="Times New Roman" w:cs="Times New Roman"/>
          <w:sz w:val="24"/>
          <w:szCs w:val="24"/>
        </w:rPr>
      </w:pPr>
    </w:p>
    <w:p w:rsidR="002872C6" w:rsidRPr="00334734" w:rsidRDefault="00EB026B" w:rsidP="00EB026B">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9:15</w:t>
      </w:r>
      <w:r>
        <w:rPr>
          <w:rFonts w:ascii="Times New Roman" w:hAnsi="Times New Roman" w:cs="Times New Roman"/>
          <w:sz w:val="24"/>
          <w:szCs w:val="24"/>
        </w:rPr>
        <w:t>am -</w:t>
      </w:r>
      <w:r>
        <w:rPr>
          <w:rFonts w:ascii="Times New Roman" w:hAnsi="Times New Roman" w:cs="Times New Roman" w:hint="eastAsia"/>
          <w:sz w:val="24"/>
          <w:szCs w:val="24"/>
        </w:rPr>
        <w:t xml:space="preserve"> 12:15pm</w:t>
      </w:r>
      <w:r w:rsidR="002872C6" w:rsidRPr="00334734">
        <w:rPr>
          <w:rFonts w:ascii="Times New Roman" w:hAnsi="Times New Roman" w:cs="Times New Roman" w:hint="eastAsia"/>
          <w:sz w:val="24"/>
          <w:szCs w:val="24"/>
        </w:rPr>
        <w:t xml:space="preserve">  </w:t>
      </w:r>
      <w:r>
        <w:rPr>
          <w:rFonts w:ascii="Times New Roman" w:hAnsi="Times New Roman" w:cs="Times New Roman"/>
          <w:sz w:val="24"/>
          <w:szCs w:val="24"/>
        </w:rPr>
        <w:tab/>
      </w:r>
      <w:r w:rsidR="002872C6" w:rsidRPr="00334734">
        <w:rPr>
          <w:rFonts w:ascii="Times New Roman" w:hAnsi="Times New Roman" w:cs="Times New Roman" w:hint="eastAsia"/>
          <w:sz w:val="24"/>
          <w:szCs w:val="24"/>
        </w:rPr>
        <w:t>Session One</w:t>
      </w:r>
    </w:p>
    <w:p w:rsidR="002872C6" w:rsidRPr="00EB026B" w:rsidRDefault="003940AB" w:rsidP="00EB026B">
      <w:pPr>
        <w:spacing w:after="0" w:line="240" w:lineRule="auto"/>
        <w:ind w:left="1440" w:firstLine="720"/>
        <w:rPr>
          <w:rFonts w:ascii="Times New Roman" w:hAnsi="Times New Roman" w:cs="Times New Roman"/>
          <w:b/>
          <w:i/>
        </w:rPr>
      </w:pPr>
      <w:r w:rsidRPr="00EB026B">
        <w:rPr>
          <w:rFonts w:ascii="Times New Roman" w:hAnsi="Times New Roman" w:cs="Times New Roman"/>
          <w:b/>
          <w:i/>
        </w:rPr>
        <w:t>Relational Virtuosity: Reconceiving Freedom, Diversity and Equity</w:t>
      </w:r>
    </w:p>
    <w:p w:rsidR="002872C6" w:rsidRPr="00EB026B" w:rsidRDefault="002872C6" w:rsidP="00EB026B">
      <w:pPr>
        <w:spacing w:after="0" w:line="240" w:lineRule="auto"/>
        <w:ind w:left="1440" w:firstLine="720"/>
        <w:rPr>
          <w:rFonts w:ascii="Times New Roman" w:hAnsi="Times New Roman" w:cs="Times New Roman"/>
        </w:rPr>
      </w:pPr>
      <w:r w:rsidRPr="00EB026B">
        <w:rPr>
          <w:rFonts w:ascii="Times New Roman" w:hAnsi="Times New Roman" w:cs="Times New Roman" w:hint="eastAsia"/>
        </w:rPr>
        <w:t>Presenter</w:t>
      </w:r>
      <w:r w:rsidR="00D26D79" w:rsidRPr="00EB026B">
        <w:rPr>
          <w:rFonts w:ascii="Times New Roman" w:hAnsi="Times New Roman" w:cs="Times New Roman" w:hint="eastAsia"/>
        </w:rPr>
        <w:t>: Peter Hershock</w:t>
      </w:r>
    </w:p>
    <w:p w:rsidR="009F6733" w:rsidRDefault="009F6733" w:rsidP="009F6733">
      <w:pPr>
        <w:rPr>
          <w:rFonts w:ascii="Times New Roman" w:hAnsi="Times New Roman" w:cs="Times New Roman"/>
          <w:b/>
        </w:rPr>
      </w:pPr>
    </w:p>
    <w:p w:rsidR="00EB026B" w:rsidRPr="00EB026B" w:rsidRDefault="00EB026B" w:rsidP="009F6733">
      <w:pPr>
        <w:rPr>
          <w:rFonts w:ascii="Times New Roman" w:hAnsi="Times New Roman" w:cs="Times New Roman"/>
        </w:rPr>
      </w:pPr>
      <w:r w:rsidRPr="00EB026B">
        <w:rPr>
          <w:rFonts w:ascii="Times New Roman" w:hAnsi="Times New Roman" w:cs="Times New Roman"/>
          <w:b/>
        </w:rPr>
        <w:t>Abstract</w:t>
      </w:r>
      <w:r w:rsidRPr="00EB026B">
        <w:rPr>
          <w:rFonts w:ascii="Times New Roman" w:hAnsi="Times New Roman" w:cs="Times New Roman"/>
        </w:rPr>
        <w:t xml:space="preserve">. </w:t>
      </w:r>
      <w:r w:rsidR="009F6733" w:rsidRPr="009F6733">
        <w:rPr>
          <w:rFonts w:ascii="Times New Roman" w:hAnsi="Times New Roman" w:cs="Times New Roman"/>
        </w:rPr>
        <w:t>This session will begin by considering the challenges of engaging culturally and/or his</w:t>
      </w:r>
      <w:r w:rsidR="009F6733">
        <w:rPr>
          <w:rFonts w:ascii="Times New Roman" w:hAnsi="Times New Roman" w:cs="Times New Roman"/>
        </w:rPr>
        <w:t>torically distant traditions as a means to</w:t>
      </w:r>
      <w:r w:rsidR="009F6733" w:rsidRPr="009F6733">
        <w:rPr>
          <w:rFonts w:ascii="Times New Roman" w:hAnsi="Times New Roman" w:cs="Times New Roman"/>
        </w:rPr>
        <w:t xml:space="preserve"> new ways of responding to contemporary issues. Making use of the notion of conceptual blending, </w:t>
      </w:r>
      <w:r w:rsidR="009F6733">
        <w:rPr>
          <w:rFonts w:ascii="Times New Roman" w:hAnsi="Times New Roman" w:cs="Times New Roman"/>
        </w:rPr>
        <w:t>a route will be opened beyond</w:t>
      </w:r>
      <w:r w:rsidR="009F6733" w:rsidRPr="009F6733">
        <w:rPr>
          <w:rFonts w:ascii="Times New Roman" w:hAnsi="Times New Roman" w:cs="Times New Roman"/>
        </w:rPr>
        <w:t xml:space="preserve"> </w:t>
      </w:r>
      <w:r w:rsidR="009F6733">
        <w:rPr>
          <w:rFonts w:ascii="Times New Roman" w:hAnsi="Times New Roman" w:cs="Times New Roman"/>
        </w:rPr>
        <w:t>‘</w:t>
      </w:r>
      <w:r w:rsidR="009F6733" w:rsidRPr="009F6733">
        <w:rPr>
          <w:rFonts w:ascii="Times New Roman" w:hAnsi="Times New Roman" w:cs="Times New Roman"/>
        </w:rPr>
        <w:t>construction</w:t>
      </w:r>
      <w:r w:rsidR="009F6733">
        <w:rPr>
          <w:rFonts w:ascii="Times New Roman" w:hAnsi="Times New Roman" w:cs="Times New Roman"/>
        </w:rPr>
        <w:t>’</w:t>
      </w:r>
      <w:r w:rsidR="009F6733" w:rsidRPr="009F6733">
        <w:rPr>
          <w:rFonts w:ascii="Times New Roman" w:hAnsi="Times New Roman" w:cs="Times New Roman"/>
        </w:rPr>
        <w:t xml:space="preserve"> and </w:t>
      </w:r>
      <w:r w:rsidR="009F6733">
        <w:rPr>
          <w:rFonts w:ascii="Times New Roman" w:hAnsi="Times New Roman" w:cs="Times New Roman"/>
        </w:rPr>
        <w:t>‘</w:t>
      </w:r>
      <w:r w:rsidR="009F6733" w:rsidRPr="009F6733">
        <w:rPr>
          <w:rFonts w:ascii="Times New Roman" w:hAnsi="Times New Roman" w:cs="Times New Roman"/>
        </w:rPr>
        <w:t>conversation</w:t>
      </w:r>
      <w:r w:rsidR="009F6733">
        <w:rPr>
          <w:rFonts w:ascii="Times New Roman" w:hAnsi="Times New Roman" w:cs="Times New Roman"/>
        </w:rPr>
        <w:t>’</w:t>
      </w:r>
      <w:r w:rsidR="009F6733" w:rsidRPr="009F6733">
        <w:rPr>
          <w:rFonts w:ascii="Times New Roman" w:hAnsi="Times New Roman" w:cs="Times New Roman"/>
        </w:rPr>
        <w:t xml:space="preserve"> as</w:t>
      </w:r>
      <w:r w:rsidR="009F6733">
        <w:rPr>
          <w:rFonts w:ascii="Times New Roman" w:hAnsi="Times New Roman" w:cs="Times New Roman"/>
        </w:rPr>
        <w:t xml:space="preserve"> metaphors for the dynamics of </w:t>
      </w:r>
      <w:r w:rsidR="009F6733" w:rsidRPr="009F6733">
        <w:rPr>
          <w:rFonts w:ascii="Times New Roman" w:hAnsi="Times New Roman" w:cs="Times New Roman"/>
        </w:rPr>
        <w:t>intercultural engagement. Following</w:t>
      </w:r>
      <w:r w:rsidR="009F6733">
        <w:rPr>
          <w:rFonts w:ascii="Times New Roman" w:hAnsi="Times New Roman" w:cs="Times New Roman"/>
        </w:rPr>
        <w:t xml:space="preserve"> this</w:t>
      </w:r>
      <w:r w:rsidR="009F6733" w:rsidRPr="009F6733">
        <w:rPr>
          <w:rFonts w:ascii="Times New Roman" w:hAnsi="Times New Roman" w:cs="Times New Roman"/>
        </w:rPr>
        <w:t xml:space="preserve">, a case will be made for seeing how contemporary discussions of diversity, equity and justice express commitments to the ontological and ethical primacy of the individual as rationally autonomous agent, and how these commitments foster both to a quantitative understanding of diversity and the pursuit of equity as a measure of equality of access or non-exclusion, rather than as an achieved quality of inclusion. Making use of East Asian conceptual resources—Confucian as well as Buddhist—an alternative, relational conception of persons will be developed that opens prospects for significantly rethinking diversity and equity as global values and public goods, and for reconceiving both the meanings-of and means-to social justice. </w:t>
      </w:r>
    </w:p>
    <w:p w:rsidR="002872C6" w:rsidRPr="00334734" w:rsidRDefault="002872C6" w:rsidP="00EB026B">
      <w:pPr>
        <w:spacing w:after="0" w:line="240" w:lineRule="auto"/>
        <w:rPr>
          <w:rFonts w:ascii="Times New Roman" w:hAnsi="Times New Roman" w:cs="Times New Roman"/>
          <w:sz w:val="24"/>
          <w:szCs w:val="24"/>
        </w:rPr>
      </w:pPr>
      <w:r w:rsidRPr="00334734">
        <w:rPr>
          <w:rFonts w:ascii="Times New Roman" w:hAnsi="Times New Roman" w:cs="Times New Roman" w:hint="eastAsia"/>
          <w:sz w:val="24"/>
          <w:szCs w:val="24"/>
        </w:rPr>
        <w:t xml:space="preserve">12:15 </w:t>
      </w:r>
      <w:r w:rsidRPr="00334734">
        <w:rPr>
          <w:rFonts w:ascii="Times New Roman" w:hAnsi="Times New Roman" w:cs="Times New Roman"/>
          <w:sz w:val="24"/>
          <w:szCs w:val="24"/>
        </w:rPr>
        <w:t>–</w:t>
      </w:r>
      <w:r w:rsidRPr="00334734">
        <w:rPr>
          <w:rFonts w:ascii="Times New Roman" w:hAnsi="Times New Roman" w:cs="Times New Roman" w:hint="eastAsia"/>
          <w:sz w:val="24"/>
          <w:szCs w:val="24"/>
        </w:rPr>
        <w:t xml:space="preserve"> 1:15</w:t>
      </w:r>
      <w:r w:rsidR="00EB026B">
        <w:rPr>
          <w:rFonts w:ascii="Times New Roman" w:hAnsi="Times New Roman" w:cs="Times New Roman"/>
          <w:sz w:val="24"/>
          <w:szCs w:val="24"/>
        </w:rPr>
        <w:t>pm</w:t>
      </w:r>
      <w:r w:rsidR="00EB026B">
        <w:rPr>
          <w:rFonts w:ascii="Times New Roman" w:hAnsi="Times New Roman" w:cs="Times New Roman"/>
          <w:sz w:val="24"/>
          <w:szCs w:val="24"/>
        </w:rPr>
        <w:tab/>
      </w:r>
      <w:r w:rsidRPr="00334734">
        <w:rPr>
          <w:rFonts w:ascii="Times New Roman" w:hAnsi="Times New Roman" w:cs="Times New Roman" w:hint="eastAsia"/>
          <w:sz w:val="24"/>
          <w:szCs w:val="24"/>
        </w:rPr>
        <w:t>Lunch</w:t>
      </w:r>
    </w:p>
    <w:p w:rsidR="002872C6" w:rsidRPr="00334734" w:rsidRDefault="002872C6" w:rsidP="009C0D77">
      <w:pPr>
        <w:spacing w:after="0" w:line="240" w:lineRule="auto"/>
        <w:ind w:left="720"/>
        <w:rPr>
          <w:rFonts w:ascii="Times New Roman" w:hAnsi="Times New Roman" w:cs="Times New Roman"/>
          <w:sz w:val="24"/>
          <w:szCs w:val="24"/>
        </w:rPr>
      </w:pPr>
    </w:p>
    <w:p w:rsidR="002872C6" w:rsidRPr="00334734" w:rsidRDefault="00EB026B" w:rsidP="00EB026B">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1:15</w:t>
      </w:r>
      <w:r w:rsidR="002872C6" w:rsidRPr="00334734">
        <w:rPr>
          <w:rFonts w:ascii="Times New Roman" w:hAnsi="Times New Roman" w:cs="Times New Roman"/>
          <w:sz w:val="24"/>
          <w:szCs w:val="24"/>
        </w:rPr>
        <w:t>–</w:t>
      </w:r>
      <w:r>
        <w:rPr>
          <w:rFonts w:ascii="Times New Roman" w:hAnsi="Times New Roman" w:cs="Times New Roman" w:hint="eastAsia"/>
          <w:sz w:val="24"/>
          <w:szCs w:val="24"/>
        </w:rPr>
        <w:t xml:space="preserve"> 4:30pm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Session Two</w:t>
      </w:r>
    </w:p>
    <w:p w:rsidR="009C0D77" w:rsidRPr="00EB026B" w:rsidRDefault="003940AB" w:rsidP="00EB026B">
      <w:pPr>
        <w:spacing w:after="0" w:line="240" w:lineRule="auto"/>
        <w:ind w:left="1440" w:firstLine="720"/>
        <w:rPr>
          <w:rFonts w:ascii="Times New Roman" w:hAnsi="Times New Roman" w:cs="Times New Roman"/>
          <w:b/>
          <w:i/>
        </w:rPr>
      </w:pPr>
      <w:r w:rsidRPr="00EB026B">
        <w:rPr>
          <w:rFonts w:ascii="Times New Roman" w:hAnsi="Times New Roman" w:cs="Times New Roman"/>
          <w:b/>
          <w:i/>
        </w:rPr>
        <w:t>Thinking Differently: Buddhist Perspectives on Gender, Justice and Ethics</w:t>
      </w:r>
    </w:p>
    <w:p w:rsidR="009C0D77" w:rsidRPr="00EB026B" w:rsidRDefault="002872C6" w:rsidP="00EB026B">
      <w:pPr>
        <w:spacing w:after="0" w:line="240" w:lineRule="auto"/>
        <w:ind w:left="1440" w:firstLine="720"/>
      </w:pPr>
      <w:r w:rsidRPr="00EB026B">
        <w:rPr>
          <w:rFonts w:ascii="Times New Roman" w:hAnsi="Times New Roman" w:cs="Times New Roman" w:hint="eastAsia"/>
        </w:rPr>
        <w:t xml:space="preserve">Presenter: </w:t>
      </w:r>
      <w:r w:rsidR="00CF20FA" w:rsidRPr="00EB026B">
        <w:rPr>
          <w:rFonts w:ascii="Times New Roman" w:hAnsi="Times New Roman" w:cs="Times New Roman" w:hint="eastAsia"/>
        </w:rPr>
        <w:t>Jin Y. Park</w:t>
      </w:r>
    </w:p>
    <w:p w:rsidR="00EB026B" w:rsidRDefault="00EB026B" w:rsidP="00EB026B">
      <w:pPr>
        <w:spacing w:after="0" w:line="240" w:lineRule="auto"/>
        <w:rPr>
          <w:rFonts w:ascii="Times New Roman" w:hAnsi="Times New Roman" w:cs="Times New Roman"/>
          <w:b/>
        </w:rPr>
      </w:pPr>
    </w:p>
    <w:p w:rsidR="009C0D77" w:rsidRPr="00EB026B" w:rsidRDefault="009C0D77" w:rsidP="009F6733">
      <w:pPr>
        <w:spacing w:after="0" w:line="240" w:lineRule="auto"/>
        <w:rPr>
          <w:rFonts w:ascii="Times New Roman" w:hAnsi="Times New Roman" w:cs="Times New Roman"/>
        </w:rPr>
      </w:pPr>
      <w:r w:rsidRPr="00EB026B">
        <w:rPr>
          <w:rFonts w:ascii="Times New Roman" w:hAnsi="Times New Roman" w:cs="Times New Roman"/>
          <w:b/>
        </w:rPr>
        <w:t>Abstract</w:t>
      </w:r>
      <w:r w:rsidRPr="00EB026B">
        <w:rPr>
          <w:rFonts w:ascii="Times New Roman" w:hAnsi="Times New Roman" w:cs="Times New Roman"/>
        </w:rPr>
        <w:t xml:space="preserve">. Social equality and the celebration of diversity cannot be achieved unless we stand firm with the idea that accepting differences is a starting point for understanding others. Women’s engagement with Buddhism and Buddhist philosophy is a good example </w:t>
      </w:r>
      <w:r w:rsidR="00EB026B">
        <w:rPr>
          <w:rFonts w:ascii="Times New Roman" w:hAnsi="Times New Roman" w:cs="Times New Roman"/>
          <w:lang w:eastAsia="ko-KR"/>
        </w:rPr>
        <w:t>for</w:t>
      </w:r>
      <w:r w:rsidRPr="00EB026B">
        <w:rPr>
          <w:rFonts w:ascii="Times New Roman" w:hAnsi="Times New Roman" w:cs="Times New Roman"/>
          <w:lang w:eastAsia="ko-KR"/>
        </w:rPr>
        <w:t xml:space="preserve"> </w:t>
      </w:r>
      <w:r w:rsidR="00EB026B">
        <w:rPr>
          <w:rFonts w:ascii="Times New Roman" w:hAnsi="Times New Roman" w:cs="Times New Roman"/>
          <w:lang w:eastAsia="ko-KR"/>
        </w:rPr>
        <w:t>demonstrating</w:t>
      </w:r>
      <w:r w:rsidRPr="00EB026B">
        <w:rPr>
          <w:rFonts w:ascii="Times New Roman" w:hAnsi="Times New Roman" w:cs="Times New Roman"/>
          <w:lang w:eastAsia="ko-KR"/>
        </w:rPr>
        <w:t xml:space="preserve"> the importance of difference in gender issues. Unlike male-dominated and Western modes of philosophizing that focus on theory, women’s</w:t>
      </w:r>
      <w:r w:rsidRPr="00EB026B">
        <w:rPr>
          <w:rFonts w:ascii="Times New Roman" w:hAnsi="Times New Roman" w:cs="Times New Roman"/>
        </w:rPr>
        <w:t xml:space="preserve"> Buddhist philosophy tends to be more engaged with lived experience; thus, it creates what I call a “narrative philosophy.” This form of philosophy opens flexible avenues for a context-based understanding of others and our environments instead of relying on abstract theory. The priority of lived experience is also fundamental in envisioning justice and ethics in a more inclusive way. From the Buddhist perspective, reality is always fluctuating, and no being is a fixed entity. A view of justice in a real-life context tells us that justice does not have a fixed form, but is constantly influenced by the ecology of our existence and especially by social power structures. A better execution of justice requires a new approach to ethics, an approach that is sensitive to the contexts of our existence rather than adhering to a series of unchanging rules. Based on the Buddhist teaching of relational existence and the non-substantial nature of reality, we will examine a new form of ethics that is more conducive to celebrating diversity and creating social equality.</w:t>
      </w:r>
    </w:p>
    <w:p w:rsidR="00CF20FA" w:rsidRPr="00334734" w:rsidRDefault="00CF20FA" w:rsidP="009C0D77">
      <w:pPr>
        <w:pStyle w:val="ListParagraph"/>
        <w:spacing w:after="0" w:line="240" w:lineRule="auto"/>
        <w:ind w:left="1800"/>
        <w:rPr>
          <w:rFonts w:ascii="Times New Roman" w:hAnsi="Times New Roman" w:cs="Times New Roman"/>
          <w:sz w:val="24"/>
          <w:szCs w:val="24"/>
        </w:rPr>
      </w:pPr>
    </w:p>
    <w:p w:rsidR="00CF20FA" w:rsidRDefault="002872C6" w:rsidP="009C0D77">
      <w:pPr>
        <w:spacing w:after="0" w:line="240" w:lineRule="auto"/>
        <w:rPr>
          <w:rFonts w:ascii="Times New Roman" w:hAnsi="Times New Roman" w:cs="Times New Roman"/>
          <w:sz w:val="24"/>
          <w:szCs w:val="24"/>
        </w:rPr>
      </w:pPr>
      <w:r w:rsidRPr="00EB026B">
        <w:rPr>
          <w:rFonts w:ascii="Times New Roman" w:hAnsi="Times New Roman" w:cs="Times New Roman" w:hint="eastAsia"/>
          <w:b/>
          <w:sz w:val="24"/>
          <w:szCs w:val="24"/>
        </w:rPr>
        <w:t xml:space="preserve">Saturday, March 11, </w:t>
      </w:r>
      <w:r w:rsidR="00CF20FA" w:rsidRPr="00EB026B">
        <w:rPr>
          <w:rFonts w:ascii="Times New Roman" w:hAnsi="Times New Roman" w:cs="Times New Roman" w:hint="eastAsia"/>
          <w:b/>
          <w:sz w:val="24"/>
          <w:szCs w:val="24"/>
        </w:rPr>
        <w:t>2017</w:t>
      </w:r>
      <w:r w:rsidR="00CF20FA">
        <w:rPr>
          <w:rFonts w:ascii="Times New Roman" w:hAnsi="Times New Roman" w:cs="Times New Roman" w:hint="eastAsia"/>
          <w:sz w:val="24"/>
          <w:szCs w:val="24"/>
        </w:rPr>
        <w:t>. UCA Student Center</w:t>
      </w:r>
    </w:p>
    <w:p w:rsidR="00EB026B" w:rsidRDefault="00EB026B" w:rsidP="009C0D77">
      <w:pPr>
        <w:spacing w:after="0" w:line="240" w:lineRule="auto"/>
        <w:rPr>
          <w:rFonts w:ascii="Times New Roman" w:hAnsi="Times New Roman" w:cs="Times New Roman"/>
          <w:sz w:val="24"/>
          <w:szCs w:val="24"/>
        </w:rPr>
      </w:pPr>
    </w:p>
    <w:p w:rsidR="002872C6" w:rsidRPr="00334734" w:rsidRDefault="00EB026B" w:rsidP="009C0D7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9:00am</w:t>
      </w:r>
      <w:r w:rsidR="002872C6" w:rsidRPr="00334734">
        <w:rPr>
          <w:rFonts w:ascii="Times New Roman" w:hAnsi="Times New Roman" w:cs="Times New Roman" w:hint="eastAsia"/>
          <w:sz w:val="24"/>
          <w:szCs w:val="24"/>
        </w:rPr>
        <w:t xml:space="preserve"> </w:t>
      </w:r>
      <w:r w:rsidR="002872C6" w:rsidRPr="00334734">
        <w:rPr>
          <w:rFonts w:ascii="Times New Roman" w:hAnsi="Times New Roman" w:cs="Times New Roman"/>
          <w:sz w:val="24"/>
          <w:szCs w:val="24"/>
        </w:rPr>
        <w:t>–</w:t>
      </w:r>
      <w:r>
        <w:rPr>
          <w:rFonts w:ascii="Times New Roman" w:hAnsi="Times New Roman" w:cs="Times New Roman" w:hint="eastAsia"/>
          <w:sz w:val="24"/>
          <w:szCs w:val="24"/>
        </w:rPr>
        <w:t xml:space="preserve"> 12:00</w:t>
      </w:r>
      <w:r>
        <w:rPr>
          <w:rFonts w:ascii="Times New Roman" w:hAnsi="Times New Roman" w:cs="Times New Roman"/>
          <w:sz w:val="24"/>
          <w:szCs w:val="24"/>
        </w:rPr>
        <w:t>pm</w:t>
      </w:r>
      <w:r>
        <w:rPr>
          <w:rFonts w:ascii="Times New Roman" w:hAnsi="Times New Roman" w:cs="Times New Roman"/>
          <w:sz w:val="24"/>
          <w:szCs w:val="24"/>
        </w:rPr>
        <w:tab/>
        <w:t>Session Three</w:t>
      </w:r>
    </w:p>
    <w:p w:rsidR="002872C6" w:rsidRPr="00EB026B" w:rsidRDefault="003940AB" w:rsidP="00EB026B">
      <w:pPr>
        <w:spacing w:after="0" w:line="240" w:lineRule="auto"/>
        <w:ind w:left="1440" w:firstLine="720"/>
        <w:rPr>
          <w:rFonts w:ascii="Times New Roman" w:hAnsi="Times New Roman" w:cs="Times New Roman"/>
          <w:sz w:val="24"/>
          <w:szCs w:val="24"/>
        </w:rPr>
      </w:pPr>
      <w:r w:rsidRPr="00EB026B">
        <w:rPr>
          <w:rFonts w:ascii="Times New Roman" w:hAnsi="Times New Roman" w:cs="Times New Roman"/>
          <w:sz w:val="24"/>
          <w:szCs w:val="24"/>
        </w:rPr>
        <w:t>Plenary and Small Group Discussions</w:t>
      </w:r>
    </w:p>
    <w:p w:rsidR="00EB026B" w:rsidRPr="009F6733" w:rsidRDefault="002872C6" w:rsidP="009F6733">
      <w:pPr>
        <w:spacing w:after="0" w:line="240" w:lineRule="auto"/>
        <w:ind w:left="1440" w:firstLine="720"/>
        <w:rPr>
          <w:rFonts w:ascii="Times New Roman" w:hAnsi="Times New Roman" w:cs="Times New Roman"/>
          <w:sz w:val="24"/>
          <w:szCs w:val="24"/>
        </w:rPr>
      </w:pPr>
      <w:r w:rsidRPr="00EB026B">
        <w:rPr>
          <w:rFonts w:ascii="Times New Roman" w:hAnsi="Times New Roman" w:cs="Times New Roman" w:hint="eastAsia"/>
          <w:sz w:val="24"/>
          <w:szCs w:val="24"/>
        </w:rPr>
        <w:t>Facilitat</w:t>
      </w:r>
      <w:r w:rsidR="003940AB" w:rsidRPr="00EB026B">
        <w:rPr>
          <w:rFonts w:ascii="Times New Roman" w:hAnsi="Times New Roman" w:cs="Times New Roman"/>
          <w:sz w:val="24"/>
          <w:szCs w:val="24"/>
        </w:rPr>
        <w:t>ors:</w:t>
      </w:r>
      <w:r w:rsidRPr="00EB026B">
        <w:rPr>
          <w:rFonts w:ascii="Times New Roman" w:hAnsi="Times New Roman" w:cs="Times New Roman" w:hint="eastAsia"/>
          <w:sz w:val="24"/>
          <w:szCs w:val="24"/>
        </w:rPr>
        <w:t xml:space="preserve"> Peter Hershock and Jin Y. Park</w:t>
      </w:r>
      <w:r w:rsidR="00EB026B">
        <w:rPr>
          <w:rFonts w:ascii="Times New Roman" w:hAnsi="Times New Roman" w:cs="Times New Roman"/>
          <w:b/>
          <w:sz w:val="24"/>
          <w:szCs w:val="24"/>
        </w:rPr>
        <w:br w:type="page"/>
      </w:r>
    </w:p>
    <w:p w:rsidR="00EA742B" w:rsidRDefault="0098754D" w:rsidP="00EA742B">
      <w:pPr>
        <w:jc w:val="center"/>
        <w:rPr>
          <w:rFonts w:ascii="Times New Roman" w:hAnsi="Times New Roman" w:cs="Times New Roman"/>
          <w:sz w:val="24"/>
          <w:szCs w:val="24"/>
          <w:u w:val="single"/>
        </w:rPr>
      </w:pPr>
      <w:bookmarkStart w:id="0" w:name="_GoBack"/>
      <w:bookmarkEnd w:id="0"/>
      <w:r>
        <w:rPr>
          <w:rFonts w:ascii="Times New Roman" w:hAnsi="Times New Roman" w:cs="Times New Roman" w:hint="eastAsia"/>
          <w:sz w:val="24"/>
          <w:szCs w:val="24"/>
          <w:u w:val="single"/>
        </w:rPr>
        <w:lastRenderedPageBreak/>
        <w:t>Presenters</w:t>
      </w:r>
    </w:p>
    <w:p w:rsidR="00192E40" w:rsidRDefault="00192E40" w:rsidP="00192E40">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11713902" wp14:editId="3FA4B26E">
            <wp:simplePos x="0" y="0"/>
            <wp:positionH relativeFrom="column">
              <wp:posOffset>0</wp:posOffset>
            </wp:positionH>
            <wp:positionV relativeFrom="paragraph">
              <wp:posOffset>38735</wp:posOffset>
            </wp:positionV>
            <wp:extent cx="1200150" cy="1647825"/>
            <wp:effectExtent l="0" t="0" r="0" b="9525"/>
            <wp:wrapTight wrapText="bothSides">
              <wp:wrapPolygon edited="0">
                <wp:start x="0" y="0"/>
                <wp:lineTo x="0" y="21475"/>
                <wp:lineTo x="21257" y="21475"/>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h headshot 1.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647825"/>
                    </a:xfrm>
                    <a:prstGeom prst="rect">
                      <a:avLst/>
                    </a:prstGeom>
                  </pic:spPr>
                </pic:pic>
              </a:graphicData>
            </a:graphic>
            <wp14:sizeRelH relativeFrom="page">
              <wp14:pctWidth>0</wp14:pctWidth>
            </wp14:sizeRelH>
            <wp14:sizeRelV relativeFrom="page">
              <wp14:pctHeight>0</wp14:pctHeight>
            </wp14:sizeRelV>
          </wp:anchor>
        </w:drawing>
      </w:r>
      <w:r w:rsidR="009C0D77" w:rsidRPr="009C0D77">
        <w:rPr>
          <w:rFonts w:ascii="Times New Roman" w:hAnsi="Times New Roman" w:cs="Times New Roman"/>
        </w:rPr>
        <w:t xml:space="preserve">PETER D. HERSHOCK is Director of the Asian Studies Development Program (ASDP) and Education Specialist at the East-West Center (EWC) in Honolulu, Hawai’i. His work with ASDP over the past twenty years has centered on designing and conducting faculty- and institutional-development programs aimed at enhancing undergraduate teaching and learning about Asian cultures and societies. As part of the EWC Education Program, he has collaborated in designing and hosting international leadership programs and research seminars that examine the relationship among higher education, globalization, equity and diversity. Trained in Asian and comparative philosophy, his main research work has focused on using Buddhist conceptual resources to reflect on contemporary issues of global concern. His books include: </w:t>
      </w:r>
      <w:r w:rsidR="009C0D77" w:rsidRPr="009C0D77">
        <w:rPr>
          <w:rFonts w:ascii="Times New Roman" w:hAnsi="Times New Roman" w:cs="Times New Roman"/>
          <w:i/>
          <w:iCs/>
        </w:rPr>
        <w:t xml:space="preserve">Liberating Intimacy: Enlightenment and Social Virtuosity in </w:t>
      </w:r>
      <w:proofErr w:type="spellStart"/>
      <w:r w:rsidR="009C0D77" w:rsidRPr="009C0D77">
        <w:rPr>
          <w:rFonts w:ascii="Times New Roman" w:hAnsi="Times New Roman" w:cs="Times New Roman"/>
          <w:i/>
          <w:iCs/>
        </w:rPr>
        <w:t>Ch’an</w:t>
      </w:r>
      <w:proofErr w:type="spellEnd"/>
      <w:r w:rsidR="009C0D77" w:rsidRPr="009C0D77">
        <w:rPr>
          <w:rFonts w:ascii="Times New Roman" w:hAnsi="Times New Roman" w:cs="Times New Roman"/>
          <w:i/>
          <w:iCs/>
        </w:rPr>
        <w:t xml:space="preserve"> Buddhism </w:t>
      </w:r>
      <w:r w:rsidR="009C0D77" w:rsidRPr="009C0D77">
        <w:rPr>
          <w:rFonts w:ascii="Times New Roman" w:hAnsi="Times New Roman" w:cs="Times New Roman"/>
        </w:rPr>
        <w:t>(1996); R</w:t>
      </w:r>
      <w:r w:rsidR="009C0D77" w:rsidRPr="009C0D77">
        <w:rPr>
          <w:rFonts w:ascii="Times New Roman" w:hAnsi="Times New Roman" w:cs="Times New Roman"/>
          <w:i/>
          <w:iCs/>
        </w:rPr>
        <w:t>einventing the Wheel: A Buddhist Response to the Information Age</w:t>
      </w:r>
      <w:r w:rsidR="009C0D77" w:rsidRPr="009C0D77">
        <w:rPr>
          <w:rFonts w:ascii="Times New Roman" w:hAnsi="Times New Roman" w:cs="Times New Roman"/>
        </w:rPr>
        <w:t xml:space="preserve"> (1999); </w:t>
      </w:r>
      <w:r w:rsidR="009C0D77" w:rsidRPr="009C0D77">
        <w:rPr>
          <w:rFonts w:ascii="Times New Roman" w:hAnsi="Times New Roman" w:cs="Times New Roman"/>
          <w:i/>
          <w:iCs/>
        </w:rPr>
        <w:t>Chan Buddhism</w:t>
      </w:r>
      <w:r w:rsidR="009C0D77" w:rsidRPr="009C0D77">
        <w:rPr>
          <w:rFonts w:ascii="Times New Roman" w:hAnsi="Times New Roman" w:cs="Times New Roman"/>
        </w:rPr>
        <w:t xml:space="preserve"> (2005); </w:t>
      </w:r>
      <w:r w:rsidR="009C0D77" w:rsidRPr="009C0D77">
        <w:rPr>
          <w:rFonts w:ascii="Times New Roman" w:hAnsi="Times New Roman" w:cs="Times New Roman"/>
          <w:i/>
          <w:iCs/>
        </w:rPr>
        <w:t xml:space="preserve">Buddhism in the Public Sphere: Reorienting Global Interdependence </w:t>
      </w:r>
      <w:r w:rsidR="009C0D77" w:rsidRPr="009C0D77">
        <w:rPr>
          <w:rFonts w:ascii="Times New Roman" w:hAnsi="Times New Roman" w:cs="Times New Roman"/>
        </w:rPr>
        <w:t xml:space="preserve">(2006); </w:t>
      </w:r>
      <w:r w:rsidR="009C0D77" w:rsidRPr="009C0D77">
        <w:rPr>
          <w:rFonts w:ascii="Times New Roman" w:hAnsi="Times New Roman" w:cs="Times New Roman"/>
          <w:i/>
          <w:iCs/>
        </w:rPr>
        <w:t>Changing Education: Leadership, Innovation and Development in a Globalizing Asia Pacific</w:t>
      </w:r>
      <w:r w:rsidR="009C0D77" w:rsidRPr="009C0D77">
        <w:rPr>
          <w:rFonts w:ascii="Times New Roman" w:hAnsi="Times New Roman" w:cs="Times New Roman"/>
        </w:rPr>
        <w:t xml:space="preserve"> (edited, 2007); </w:t>
      </w:r>
      <w:r w:rsidR="009C0D77" w:rsidRPr="009C0D77">
        <w:rPr>
          <w:rFonts w:ascii="Times New Roman" w:hAnsi="Times New Roman" w:cs="Times New Roman"/>
          <w:i/>
          <w:iCs/>
        </w:rPr>
        <w:t>Educations and their Purposes: A Conversation among Cultures</w:t>
      </w:r>
      <w:r w:rsidR="009C0D77" w:rsidRPr="009C0D77">
        <w:rPr>
          <w:rFonts w:ascii="Times New Roman" w:hAnsi="Times New Roman" w:cs="Times New Roman"/>
        </w:rPr>
        <w:t xml:space="preserve"> (edited, 2008); </w:t>
      </w:r>
      <w:r w:rsidR="009C0D77" w:rsidRPr="009C0D77">
        <w:rPr>
          <w:rFonts w:ascii="Times New Roman" w:hAnsi="Times New Roman" w:cs="Times New Roman"/>
          <w:i/>
        </w:rPr>
        <w:t>Valuing Diversity: Buddhist Reflection on Realizing a More Equitable Global Future</w:t>
      </w:r>
      <w:r w:rsidR="009C0D77" w:rsidRPr="009C0D77">
        <w:rPr>
          <w:rFonts w:ascii="Times New Roman" w:hAnsi="Times New Roman" w:cs="Times New Roman"/>
        </w:rPr>
        <w:t xml:space="preserve"> (2012); </w:t>
      </w:r>
      <w:r w:rsidR="009C0D77" w:rsidRPr="009C0D77">
        <w:rPr>
          <w:rFonts w:ascii="Times New Roman" w:hAnsi="Times New Roman" w:cs="Times New Roman"/>
          <w:i/>
        </w:rPr>
        <w:t xml:space="preserve">Public Zen, Personal Zen: A Buddhist Introduction </w:t>
      </w:r>
      <w:r w:rsidR="009C0D77" w:rsidRPr="009C0D77">
        <w:rPr>
          <w:rFonts w:ascii="Times New Roman" w:hAnsi="Times New Roman" w:cs="Times New Roman"/>
        </w:rPr>
        <w:t xml:space="preserve">(2014); and </w:t>
      </w:r>
      <w:r w:rsidR="009C0D77" w:rsidRPr="009C0D77">
        <w:rPr>
          <w:rFonts w:ascii="Times New Roman" w:hAnsi="Times New Roman" w:cs="Times New Roman"/>
          <w:i/>
          <w:iCs/>
        </w:rPr>
        <w:t xml:space="preserve">Value and Values: Economics and Justice in an Age of Global Interdependence </w:t>
      </w:r>
      <w:r w:rsidR="009C0D77" w:rsidRPr="009C0D77">
        <w:rPr>
          <w:rFonts w:ascii="Times New Roman" w:hAnsi="Times New Roman" w:cs="Times New Roman"/>
          <w:iCs/>
        </w:rPr>
        <w:t>(edited, 2015).</w:t>
      </w:r>
      <w:r w:rsidRPr="00192E40">
        <w:rPr>
          <w:rFonts w:ascii="Times New Roman" w:hAnsi="Times New Roman" w:cs="Times New Roman"/>
          <w:noProof/>
          <w:lang w:eastAsia="en-US"/>
        </w:rPr>
        <w:t xml:space="preserve"> </w:t>
      </w:r>
    </w:p>
    <w:p w:rsidR="00192E40" w:rsidRPr="00192E40" w:rsidRDefault="00192E40" w:rsidP="00192E40">
      <w:pPr>
        <w:spacing w:after="0"/>
        <w:rPr>
          <w:rFonts w:ascii="Times New Roman" w:hAnsi="Times New Roman" w:cs="Times New Roman"/>
        </w:rPr>
      </w:pPr>
    </w:p>
    <w:p w:rsidR="009C0D77" w:rsidRPr="009C0D77" w:rsidRDefault="00192E40" w:rsidP="00192E40">
      <w:pPr>
        <w:spacing w:after="0"/>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6216BD82" wp14:editId="1D711F30">
            <wp:simplePos x="0" y="0"/>
            <wp:positionH relativeFrom="column">
              <wp:posOffset>0</wp:posOffset>
            </wp:positionH>
            <wp:positionV relativeFrom="paragraph">
              <wp:posOffset>68580</wp:posOffset>
            </wp:positionV>
            <wp:extent cx="1333500" cy="1562735"/>
            <wp:effectExtent l="0" t="0" r="0" b="0"/>
            <wp:wrapTight wrapText="bothSides">
              <wp:wrapPolygon edited="0">
                <wp:start x="0" y="0"/>
                <wp:lineTo x="0" y="21328"/>
                <wp:lineTo x="21291" y="21328"/>
                <wp:lineTo x="21291" y="0"/>
                <wp:lineTo x="0" y="0"/>
              </wp:wrapPolygon>
            </wp:wrapTight>
            <wp:docPr id="4" name="Picture 4" descr="Profile Image for Jin 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le Image for Jin Y. Park"/>
                    <pic:cNvPicPr>
                      <a:picLocks noChangeAspect="1" noChangeArrowheads="1"/>
                    </pic:cNvPicPr>
                  </pic:nvPicPr>
                  <pic:blipFill rotWithShape="1">
                    <a:blip r:embed="rId11">
                      <a:extLst>
                        <a:ext uri="{28A0092B-C50C-407E-A947-70E740481C1C}">
                          <a14:useLocalDpi xmlns:a14="http://schemas.microsoft.com/office/drawing/2010/main" val="0"/>
                        </a:ext>
                      </a:extLst>
                    </a:blip>
                    <a:srcRect l="23236" t="13277" r="7381" b="2075"/>
                    <a:stretch/>
                  </pic:blipFill>
                  <pic:spPr bwMode="auto">
                    <a:xfrm>
                      <a:off x="0" y="0"/>
                      <a:ext cx="1333500" cy="156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54D">
        <w:rPr>
          <w:rFonts w:ascii="Times New Roman" w:hAnsi="Times New Roman" w:cs="Times New Roman" w:hint="eastAsia"/>
          <w:b/>
          <w:sz w:val="24"/>
          <w:szCs w:val="24"/>
        </w:rPr>
        <w:t>Jin Y. Park</w:t>
      </w:r>
      <w:r w:rsidR="009C0D77" w:rsidRPr="00A869A3">
        <w:rPr>
          <w:rFonts w:asciiTheme="majorHAnsi" w:hAnsiTheme="majorHAnsi"/>
          <w:color w:val="343434"/>
          <w:szCs w:val="18"/>
          <w:shd w:val="clear" w:color="auto" w:fill="FFFFFF"/>
        </w:rPr>
        <w:t xml:space="preserve"> is Professor of Philosophy and Religion and Founding Director of Asian Studies Program at American University. Park specializes in East Asian Buddhism (especially Zen and Huayan Buddhism), Buddhist ethics, Buddhist philosophy of religion, Buddhist-postmodern comparative philosophy, and modern East Asian philosophy. </w:t>
      </w:r>
      <w:r w:rsidR="009C0D77">
        <w:rPr>
          <w:rFonts w:asciiTheme="majorHAnsi" w:hAnsiTheme="majorHAnsi"/>
          <w:color w:val="343434"/>
          <w:szCs w:val="18"/>
          <w:shd w:val="clear" w:color="auto" w:fill="FFFFFF"/>
        </w:rPr>
        <w:t xml:space="preserve">Park employs Buddhist tradition to engage with contemporary issues with a special focus on gender, justice, and ethics. </w:t>
      </w:r>
      <w:r w:rsidR="009C0D77" w:rsidRPr="00A869A3">
        <w:rPr>
          <w:rFonts w:asciiTheme="majorHAnsi" w:hAnsiTheme="majorHAnsi"/>
          <w:color w:val="343434"/>
          <w:szCs w:val="18"/>
          <w:shd w:val="clear" w:color="auto" w:fill="FFFFFF"/>
        </w:rPr>
        <w:t xml:space="preserve">Park’s research on modern East Asian </w:t>
      </w:r>
      <w:r w:rsidR="009C0D77">
        <w:rPr>
          <w:rFonts w:asciiTheme="majorHAnsi" w:hAnsiTheme="majorHAnsi"/>
          <w:color w:val="343434"/>
          <w:szCs w:val="18"/>
          <w:shd w:val="clear" w:color="auto" w:fill="FFFFFF"/>
        </w:rPr>
        <w:t xml:space="preserve">Buddhist </w:t>
      </w:r>
      <w:r w:rsidR="009C0D77" w:rsidRPr="00A869A3">
        <w:rPr>
          <w:rFonts w:asciiTheme="majorHAnsi" w:hAnsiTheme="majorHAnsi"/>
          <w:color w:val="343434"/>
          <w:szCs w:val="18"/>
          <w:shd w:val="clear" w:color="auto" w:fill="FFFFFF"/>
        </w:rPr>
        <w:t>philosophy examines the dawn of philosophy in East Asia and the East-West encounter in th</w:t>
      </w:r>
      <w:r w:rsidR="009C0D77">
        <w:rPr>
          <w:rFonts w:asciiTheme="majorHAnsi" w:hAnsiTheme="majorHAnsi"/>
          <w:color w:val="343434"/>
          <w:szCs w:val="18"/>
          <w:shd w:val="clear" w:color="auto" w:fill="FFFFFF"/>
        </w:rPr>
        <w:t>at</w:t>
      </w:r>
      <w:r w:rsidR="009C0D77" w:rsidRPr="00A869A3">
        <w:rPr>
          <w:rFonts w:asciiTheme="majorHAnsi" w:hAnsiTheme="majorHAnsi"/>
          <w:color w:val="343434"/>
          <w:szCs w:val="18"/>
          <w:shd w:val="clear" w:color="auto" w:fill="FFFFFF"/>
        </w:rPr>
        <w:t xml:space="preserve"> context.</w:t>
      </w:r>
      <w:r w:rsidR="009C0D77">
        <w:rPr>
          <w:rFonts w:asciiTheme="majorHAnsi" w:hAnsiTheme="majorHAnsi"/>
          <w:color w:val="343434"/>
          <w:szCs w:val="18"/>
          <w:shd w:val="clear" w:color="auto" w:fill="FFFFFF"/>
        </w:rPr>
        <w:t xml:space="preserve"> Park currently serves as President of the North American Korean Philosophy Association and Vice President of the Society for Asian and Comparative Philosophy. Her books include </w:t>
      </w:r>
      <w:r w:rsidR="009C0D77" w:rsidRPr="00137283">
        <w:rPr>
          <w:rFonts w:asciiTheme="majorHAnsi" w:hAnsiTheme="majorHAnsi"/>
          <w:i/>
          <w:color w:val="343434"/>
          <w:szCs w:val="18"/>
          <w:shd w:val="clear" w:color="auto" w:fill="FFFFFF"/>
        </w:rPr>
        <w:t>Women and Buddhist Philosophy</w:t>
      </w:r>
      <w:r w:rsidR="009C0D77">
        <w:rPr>
          <w:rFonts w:asciiTheme="majorHAnsi" w:hAnsiTheme="majorHAnsi"/>
          <w:color w:val="343434"/>
          <w:szCs w:val="18"/>
          <w:shd w:val="clear" w:color="auto" w:fill="FFFFFF"/>
        </w:rPr>
        <w:t xml:space="preserve"> (2017); </w:t>
      </w:r>
      <w:r w:rsidR="009C0D77" w:rsidRPr="00137283">
        <w:rPr>
          <w:rFonts w:asciiTheme="majorHAnsi" w:hAnsiTheme="majorHAnsi"/>
          <w:i/>
          <w:color w:val="343434"/>
          <w:szCs w:val="18"/>
          <w:shd w:val="clear" w:color="auto" w:fill="FFFFFF"/>
        </w:rPr>
        <w:t xml:space="preserve">Reflections of a Zen Buddhist Nun </w:t>
      </w:r>
      <w:r w:rsidR="009C0D77">
        <w:rPr>
          <w:rFonts w:asciiTheme="majorHAnsi" w:hAnsiTheme="majorHAnsi"/>
          <w:color w:val="343434"/>
          <w:szCs w:val="18"/>
          <w:shd w:val="clear" w:color="auto" w:fill="FFFFFF"/>
        </w:rPr>
        <w:t xml:space="preserve">(2014); </w:t>
      </w:r>
      <w:r w:rsidR="009C0D77" w:rsidRPr="00137283">
        <w:rPr>
          <w:rFonts w:asciiTheme="majorHAnsi" w:hAnsiTheme="majorHAnsi"/>
          <w:i/>
          <w:color w:val="343434"/>
          <w:szCs w:val="18"/>
          <w:shd w:val="clear" w:color="auto" w:fill="FFFFFF"/>
        </w:rPr>
        <w:t>Makers of Modern Korean Buddhism</w:t>
      </w:r>
      <w:r w:rsidR="009C0D77">
        <w:rPr>
          <w:rFonts w:asciiTheme="majorHAnsi" w:hAnsiTheme="majorHAnsi"/>
          <w:color w:val="343434"/>
          <w:szCs w:val="18"/>
          <w:shd w:val="clear" w:color="auto" w:fill="FFFFFF"/>
        </w:rPr>
        <w:t xml:space="preserve"> (2010); </w:t>
      </w:r>
      <w:proofErr w:type="spellStart"/>
      <w:r w:rsidR="009C0D77" w:rsidRPr="00137283">
        <w:rPr>
          <w:rFonts w:asciiTheme="majorHAnsi" w:hAnsiTheme="majorHAnsi"/>
          <w:i/>
          <w:color w:val="343434"/>
          <w:szCs w:val="18"/>
          <w:shd w:val="clear" w:color="auto" w:fill="FFFFFF"/>
        </w:rPr>
        <w:t>Merleau-Ponty</w:t>
      </w:r>
      <w:proofErr w:type="spellEnd"/>
      <w:r w:rsidR="009C0D77" w:rsidRPr="00137283">
        <w:rPr>
          <w:rFonts w:asciiTheme="majorHAnsi" w:hAnsiTheme="majorHAnsi"/>
          <w:i/>
          <w:color w:val="343434"/>
          <w:szCs w:val="18"/>
          <w:shd w:val="clear" w:color="auto" w:fill="FFFFFF"/>
        </w:rPr>
        <w:t xml:space="preserve"> and Buddhism</w:t>
      </w:r>
      <w:r w:rsidR="009C0D77">
        <w:rPr>
          <w:rFonts w:asciiTheme="majorHAnsi" w:hAnsiTheme="majorHAnsi"/>
          <w:color w:val="343434"/>
          <w:szCs w:val="18"/>
          <w:shd w:val="clear" w:color="auto" w:fill="FFFFFF"/>
        </w:rPr>
        <w:t xml:space="preserve"> (co-edited with </w:t>
      </w:r>
      <w:proofErr w:type="spellStart"/>
      <w:r w:rsidR="009C0D77">
        <w:rPr>
          <w:rFonts w:asciiTheme="majorHAnsi" w:hAnsiTheme="majorHAnsi"/>
          <w:color w:val="343434"/>
          <w:szCs w:val="18"/>
          <w:shd w:val="clear" w:color="auto" w:fill="FFFFFF"/>
        </w:rPr>
        <w:t>Gereon</w:t>
      </w:r>
      <w:proofErr w:type="spellEnd"/>
      <w:r w:rsidR="009C0D77">
        <w:rPr>
          <w:rFonts w:asciiTheme="majorHAnsi" w:hAnsiTheme="majorHAnsi"/>
          <w:color w:val="343434"/>
          <w:szCs w:val="18"/>
          <w:shd w:val="clear" w:color="auto" w:fill="FFFFFF"/>
        </w:rPr>
        <w:t xml:space="preserve"> Kopf, 2009); </w:t>
      </w:r>
      <w:r w:rsidR="009C0D77" w:rsidRPr="00137283">
        <w:rPr>
          <w:rFonts w:asciiTheme="majorHAnsi" w:hAnsiTheme="majorHAnsi"/>
          <w:i/>
          <w:color w:val="343434"/>
          <w:szCs w:val="18"/>
          <w:shd w:val="clear" w:color="auto" w:fill="FFFFFF"/>
        </w:rPr>
        <w:t>Buddhism and Postmodernity</w:t>
      </w:r>
      <w:r w:rsidR="009C0D77">
        <w:rPr>
          <w:rFonts w:asciiTheme="majorHAnsi" w:hAnsiTheme="majorHAnsi"/>
          <w:i/>
          <w:color w:val="343434"/>
          <w:szCs w:val="18"/>
          <w:shd w:val="clear" w:color="auto" w:fill="FFFFFF"/>
        </w:rPr>
        <w:t xml:space="preserve"> </w:t>
      </w:r>
      <w:r w:rsidR="009C0D77" w:rsidRPr="00A869A3">
        <w:rPr>
          <w:rFonts w:asciiTheme="majorHAnsi" w:hAnsiTheme="majorHAnsi"/>
          <w:color w:val="343434"/>
          <w:szCs w:val="18"/>
          <w:shd w:val="clear" w:color="auto" w:fill="FFFFFF"/>
        </w:rPr>
        <w:t>(2008),</w:t>
      </w:r>
      <w:r w:rsidR="009C0D77">
        <w:rPr>
          <w:rFonts w:asciiTheme="majorHAnsi" w:hAnsiTheme="majorHAnsi"/>
          <w:color w:val="343434"/>
          <w:szCs w:val="18"/>
          <w:shd w:val="clear" w:color="auto" w:fill="FFFFFF"/>
        </w:rPr>
        <w:t xml:space="preserve"> </w:t>
      </w:r>
      <w:r w:rsidR="009C0D77" w:rsidRPr="00137283">
        <w:rPr>
          <w:rFonts w:asciiTheme="majorHAnsi" w:hAnsiTheme="majorHAnsi"/>
          <w:i/>
          <w:color w:val="343434"/>
          <w:szCs w:val="18"/>
          <w:shd w:val="clear" w:color="auto" w:fill="FFFFFF"/>
        </w:rPr>
        <w:t>Buddhisms and Deconstructions</w:t>
      </w:r>
      <w:r w:rsidR="009C0D77">
        <w:rPr>
          <w:rFonts w:asciiTheme="majorHAnsi" w:hAnsiTheme="majorHAnsi"/>
          <w:color w:val="343434"/>
          <w:szCs w:val="18"/>
          <w:shd w:val="clear" w:color="auto" w:fill="FFFFFF"/>
        </w:rPr>
        <w:t xml:space="preserve"> (2006).</w:t>
      </w:r>
    </w:p>
    <w:p w:rsidR="0098754D" w:rsidRPr="0098754D" w:rsidRDefault="0098754D" w:rsidP="009C0D77">
      <w:pPr>
        <w:rPr>
          <w:rFonts w:ascii="Times New Roman" w:hAnsi="Times New Roman" w:cs="Times New Roman"/>
          <w:sz w:val="24"/>
          <w:szCs w:val="24"/>
        </w:rPr>
      </w:pPr>
    </w:p>
    <w:sectPr w:rsidR="0098754D" w:rsidRPr="0098754D" w:rsidSect="00A76364">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13" w:rsidRDefault="006A4413" w:rsidP="00334734">
      <w:pPr>
        <w:spacing w:after="0" w:line="240" w:lineRule="auto"/>
      </w:pPr>
      <w:r>
        <w:separator/>
      </w:r>
    </w:p>
  </w:endnote>
  <w:endnote w:type="continuationSeparator" w:id="0">
    <w:p w:rsidR="006A4413" w:rsidRDefault="006A4413" w:rsidP="0033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13" w:rsidRDefault="006A4413" w:rsidP="00334734">
      <w:pPr>
        <w:spacing w:after="0" w:line="240" w:lineRule="auto"/>
      </w:pPr>
      <w:r>
        <w:separator/>
      </w:r>
    </w:p>
  </w:footnote>
  <w:footnote w:type="continuationSeparator" w:id="0">
    <w:p w:rsidR="006A4413" w:rsidRDefault="006A4413" w:rsidP="0033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21" w:rsidRPr="00334734" w:rsidRDefault="000A2D21" w:rsidP="00CF20FA">
    <w:pPr>
      <w:spacing w:line="360" w:lineRule="auto"/>
      <w:contextualSpacing/>
      <w:jc w:val="center"/>
      <w:rPr>
        <w:rFonts w:ascii="Times New Roman" w:hAnsi="Times New Roman" w:cs="Times New Roman"/>
        <w:b/>
        <w:sz w:val="32"/>
        <w:szCs w:val="32"/>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82C"/>
    <w:multiLevelType w:val="hybridMultilevel"/>
    <w:tmpl w:val="1FC29D8E"/>
    <w:lvl w:ilvl="0" w:tplc="2C842D7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BF358A"/>
    <w:multiLevelType w:val="hybridMultilevel"/>
    <w:tmpl w:val="AFB401EC"/>
    <w:lvl w:ilvl="0" w:tplc="1C7038B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0"/>
    <w:rsid w:val="000A2D21"/>
    <w:rsid w:val="001409FD"/>
    <w:rsid w:val="00170F78"/>
    <w:rsid w:val="00192E40"/>
    <w:rsid w:val="001D53CE"/>
    <w:rsid w:val="00207533"/>
    <w:rsid w:val="0028522A"/>
    <w:rsid w:val="002872C6"/>
    <w:rsid w:val="00302BA2"/>
    <w:rsid w:val="003124D1"/>
    <w:rsid w:val="00334734"/>
    <w:rsid w:val="003940AB"/>
    <w:rsid w:val="003F68C1"/>
    <w:rsid w:val="004046A0"/>
    <w:rsid w:val="005262BC"/>
    <w:rsid w:val="006A4413"/>
    <w:rsid w:val="006B2BD2"/>
    <w:rsid w:val="006C52B9"/>
    <w:rsid w:val="006D1C49"/>
    <w:rsid w:val="00755028"/>
    <w:rsid w:val="007C4BA1"/>
    <w:rsid w:val="008314DA"/>
    <w:rsid w:val="008323F7"/>
    <w:rsid w:val="00847F13"/>
    <w:rsid w:val="00853B28"/>
    <w:rsid w:val="008C11C9"/>
    <w:rsid w:val="00966C3C"/>
    <w:rsid w:val="0098754D"/>
    <w:rsid w:val="009968DE"/>
    <w:rsid w:val="009C0D77"/>
    <w:rsid w:val="009F6733"/>
    <w:rsid w:val="00A229AE"/>
    <w:rsid w:val="00A37ECA"/>
    <w:rsid w:val="00A76364"/>
    <w:rsid w:val="00B56465"/>
    <w:rsid w:val="00B825F1"/>
    <w:rsid w:val="00C0420F"/>
    <w:rsid w:val="00C70E60"/>
    <w:rsid w:val="00CF20FA"/>
    <w:rsid w:val="00D26D79"/>
    <w:rsid w:val="00DE06D0"/>
    <w:rsid w:val="00E95C5E"/>
    <w:rsid w:val="00EA742B"/>
    <w:rsid w:val="00EB026B"/>
    <w:rsid w:val="00FD5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F7"/>
    <w:rPr>
      <w:color w:val="0000FF" w:themeColor="hyperlink"/>
      <w:u w:val="single"/>
    </w:rPr>
  </w:style>
  <w:style w:type="paragraph" w:styleId="BalloonText">
    <w:name w:val="Balloon Text"/>
    <w:basedOn w:val="Normal"/>
    <w:link w:val="BalloonTextChar"/>
    <w:uiPriority w:val="99"/>
    <w:semiHidden/>
    <w:unhideWhenUsed/>
    <w:rsid w:val="0028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2A"/>
    <w:rPr>
      <w:rFonts w:ascii="Tahoma" w:hAnsi="Tahoma" w:cs="Tahoma"/>
      <w:sz w:val="16"/>
      <w:szCs w:val="16"/>
    </w:rPr>
  </w:style>
  <w:style w:type="paragraph" w:styleId="NoSpacing">
    <w:name w:val="No Spacing"/>
    <w:uiPriority w:val="1"/>
    <w:qFormat/>
    <w:rsid w:val="00A76364"/>
    <w:pPr>
      <w:spacing w:after="0" w:line="240" w:lineRule="auto"/>
    </w:pPr>
  </w:style>
  <w:style w:type="paragraph" w:styleId="ListParagraph">
    <w:name w:val="List Paragraph"/>
    <w:basedOn w:val="Normal"/>
    <w:uiPriority w:val="34"/>
    <w:qFormat/>
    <w:rsid w:val="002872C6"/>
    <w:pPr>
      <w:ind w:left="720"/>
      <w:contextualSpacing/>
    </w:pPr>
  </w:style>
  <w:style w:type="paragraph" w:styleId="Header">
    <w:name w:val="header"/>
    <w:basedOn w:val="Normal"/>
    <w:link w:val="HeaderChar"/>
    <w:uiPriority w:val="99"/>
    <w:unhideWhenUsed/>
    <w:rsid w:val="0033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34"/>
  </w:style>
  <w:style w:type="paragraph" w:styleId="Footer">
    <w:name w:val="footer"/>
    <w:basedOn w:val="Normal"/>
    <w:link w:val="FooterChar"/>
    <w:uiPriority w:val="99"/>
    <w:unhideWhenUsed/>
    <w:rsid w:val="0033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F7"/>
    <w:rPr>
      <w:color w:val="0000FF" w:themeColor="hyperlink"/>
      <w:u w:val="single"/>
    </w:rPr>
  </w:style>
  <w:style w:type="paragraph" w:styleId="BalloonText">
    <w:name w:val="Balloon Text"/>
    <w:basedOn w:val="Normal"/>
    <w:link w:val="BalloonTextChar"/>
    <w:uiPriority w:val="99"/>
    <w:semiHidden/>
    <w:unhideWhenUsed/>
    <w:rsid w:val="0028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2A"/>
    <w:rPr>
      <w:rFonts w:ascii="Tahoma" w:hAnsi="Tahoma" w:cs="Tahoma"/>
      <w:sz w:val="16"/>
      <w:szCs w:val="16"/>
    </w:rPr>
  </w:style>
  <w:style w:type="paragraph" w:styleId="NoSpacing">
    <w:name w:val="No Spacing"/>
    <w:uiPriority w:val="1"/>
    <w:qFormat/>
    <w:rsid w:val="00A76364"/>
    <w:pPr>
      <w:spacing w:after="0" w:line="240" w:lineRule="auto"/>
    </w:pPr>
  </w:style>
  <w:style w:type="paragraph" w:styleId="ListParagraph">
    <w:name w:val="List Paragraph"/>
    <w:basedOn w:val="Normal"/>
    <w:uiPriority w:val="34"/>
    <w:qFormat/>
    <w:rsid w:val="002872C6"/>
    <w:pPr>
      <w:ind w:left="720"/>
      <w:contextualSpacing/>
    </w:pPr>
  </w:style>
  <w:style w:type="paragraph" w:styleId="Header">
    <w:name w:val="header"/>
    <w:basedOn w:val="Normal"/>
    <w:link w:val="HeaderChar"/>
    <w:uiPriority w:val="99"/>
    <w:unhideWhenUsed/>
    <w:rsid w:val="0033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34"/>
  </w:style>
  <w:style w:type="paragraph" w:styleId="Footer">
    <w:name w:val="footer"/>
    <w:basedOn w:val="Normal"/>
    <w:link w:val="FooterChar"/>
    <w:uiPriority w:val="99"/>
    <w:unhideWhenUsed/>
    <w:rsid w:val="0033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nbrasovan@uc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2017-02-02T20:02:00Z</dcterms:created>
  <dcterms:modified xsi:type="dcterms:W3CDTF">2017-02-02T20:02:00Z</dcterms:modified>
</cp:coreProperties>
</file>