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D70" w14:textId="44A82857" w:rsidR="00374FB8" w:rsidRPr="00744C69" w:rsidRDefault="00374FB8" w:rsidP="00374FB8">
      <w:pPr>
        <w:spacing w:after="0"/>
        <w:ind w:firstLine="720"/>
        <w:jc w:val="center"/>
      </w:pPr>
      <w:r w:rsidRPr="00744C69">
        <w:t xml:space="preserve">Resolution on </w:t>
      </w:r>
      <w:r w:rsidR="00537E12">
        <w:t xml:space="preserve">Implementation of UCA Online Programs </w:t>
      </w:r>
    </w:p>
    <w:p w14:paraId="4B73A5BB" w14:textId="77777777" w:rsidR="00374FB8" w:rsidRPr="00744C69" w:rsidRDefault="00374FB8" w:rsidP="002E67C7">
      <w:pPr>
        <w:ind w:firstLine="720"/>
      </w:pPr>
    </w:p>
    <w:p w14:paraId="78DF2891" w14:textId="48953350" w:rsidR="00B635F0" w:rsidRDefault="00374FB8" w:rsidP="002E67C7">
      <w:pPr>
        <w:ind w:firstLine="720"/>
      </w:pPr>
      <w:r w:rsidRPr="00744C69">
        <w:t xml:space="preserve">WHEREAS </w:t>
      </w:r>
      <w:r w:rsidR="00B635F0">
        <w:t>on February 19</w:t>
      </w:r>
      <w:r w:rsidR="001C70EC">
        <w:t>, 2015</w:t>
      </w:r>
      <w:r w:rsidR="00F20958">
        <w:t>,</w:t>
      </w:r>
      <w:r w:rsidR="00B635F0">
        <w:t xml:space="preserve"> </w:t>
      </w:r>
      <w:r w:rsidRPr="00744C69">
        <w:t xml:space="preserve">the </w:t>
      </w:r>
      <w:r w:rsidR="00537E12">
        <w:t xml:space="preserve">UCA Online </w:t>
      </w:r>
      <w:r w:rsidR="00D367AB" w:rsidRPr="00744C69">
        <w:t xml:space="preserve">Committee </w:t>
      </w:r>
      <w:r w:rsidR="00537E12">
        <w:t xml:space="preserve">met to discuss the implementation of </w:t>
      </w:r>
      <w:r w:rsidR="00B635F0">
        <w:t xml:space="preserve">new </w:t>
      </w:r>
      <w:r w:rsidR="00537E12">
        <w:t>UCA online program</w:t>
      </w:r>
      <w:r w:rsidR="00721BD6">
        <w:t>s;</w:t>
      </w:r>
    </w:p>
    <w:p w14:paraId="16E96EFB" w14:textId="09CD9556" w:rsidR="00773AD0" w:rsidRPr="00744C69" w:rsidRDefault="00374FB8" w:rsidP="00374FB8">
      <w:pPr>
        <w:ind w:firstLine="720"/>
      </w:pPr>
      <w:r w:rsidRPr="00744C69">
        <w:t xml:space="preserve">BE IT HEREBY RESOLVED that </w:t>
      </w:r>
      <w:r w:rsidR="00050BB5" w:rsidRPr="00744C69">
        <w:t xml:space="preserve">the </w:t>
      </w:r>
      <w:r w:rsidR="00771A6F">
        <w:t>U</w:t>
      </w:r>
      <w:r w:rsidR="00050BB5" w:rsidRPr="00744C69">
        <w:t>niversity</w:t>
      </w:r>
      <w:r w:rsidR="00771A6F">
        <w:t xml:space="preserve"> of Central Arkansas</w:t>
      </w:r>
      <w:r w:rsidR="00050BB5" w:rsidRPr="00744C69">
        <w:t>:</w:t>
      </w:r>
    </w:p>
    <w:p w14:paraId="55F8F7A7" w14:textId="6C2A4B03" w:rsidR="00050BB5" w:rsidRPr="00744C69" w:rsidRDefault="00773AD0" w:rsidP="00374FB8">
      <w:pPr>
        <w:ind w:firstLine="720"/>
      </w:pPr>
      <w:r w:rsidRPr="00744C69">
        <w:t xml:space="preserve">1. </w:t>
      </w:r>
      <w:r w:rsidR="00F20958">
        <w:t>Offer, beginning in the fall of 2015,</w:t>
      </w:r>
      <w:r w:rsidR="00B635F0">
        <w:t xml:space="preserve"> a maximum of three new </w:t>
      </w:r>
      <w:r w:rsidR="007F4DA4">
        <w:t xml:space="preserve">online </w:t>
      </w:r>
      <w:r w:rsidR="00B635F0">
        <w:t xml:space="preserve">undergraduate programs in </w:t>
      </w:r>
      <w:r w:rsidR="00721BD6">
        <w:t>addition</w:t>
      </w:r>
      <w:r w:rsidR="001C70EC">
        <w:t xml:space="preserve"> to the RN to</w:t>
      </w:r>
      <w:r w:rsidR="00B635F0">
        <w:t xml:space="preserve"> BSN program already in place; and </w:t>
      </w:r>
    </w:p>
    <w:p w14:paraId="6F079384" w14:textId="71DFD577" w:rsidR="00744C69" w:rsidRDefault="00050BB5" w:rsidP="00374FB8">
      <w:pPr>
        <w:ind w:firstLine="720"/>
      </w:pPr>
      <w:r w:rsidRPr="00744C69">
        <w:t xml:space="preserve">2. </w:t>
      </w:r>
      <w:r w:rsidR="00F20958">
        <w:t>Designate the i</w:t>
      </w:r>
      <w:r w:rsidR="00B635F0">
        <w:t xml:space="preserve">nitial offerings </w:t>
      </w:r>
      <w:r w:rsidR="00F20958">
        <w:t>to</w:t>
      </w:r>
      <w:r w:rsidR="00B635F0">
        <w:t xml:space="preserve"> cover the credit hours required for </w:t>
      </w:r>
      <w:r w:rsidR="001C70EC">
        <w:t>degree completion</w:t>
      </w:r>
      <w:r w:rsidR="00B635F0">
        <w:t xml:space="preserve"> </w:t>
      </w:r>
      <w:r w:rsidR="00F20958">
        <w:t>but</w:t>
      </w:r>
      <w:r w:rsidR="00B635F0">
        <w:t xml:space="preserve"> not include requirements for the state minimum core or the UCA Core; and </w:t>
      </w:r>
    </w:p>
    <w:p w14:paraId="225AC32D" w14:textId="6F07E24D" w:rsidR="00C64632" w:rsidRDefault="00744C69" w:rsidP="00374FB8">
      <w:pPr>
        <w:ind w:firstLine="720"/>
      </w:pPr>
      <w:r>
        <w:t xml:space="preserve">3. </w:t>
      </w:r>
      <w:r w:rsidR="00F20958">
        <w:t>Offer t</w:t>
      </w:r>
      <w:r w:rsidR="00B635F0">
        <w:t>wo to five courses in each semester for each online program; and</w:t>
      </w:r>
    </w:p>
    <w:p w14:paraId="0506DC7D" w14:textId="3CD0B2D7" w:rsidR="00374FB8" w:rsidRDefault="00C64632" w:rsidP="00374FB8">
      <w:pPr>
        <w:ind w:firstLine="720"/>
      </w:pPr>
      <w:r>
        <w:t xml:space="preserve">4. </w:t>
      </w:r>
      <w:r w:rsidR="00F20958">
        <w:t>Allow departments to determine a</w:t>
      </w:r>
      <w:r w:rsidR="00B635F0">
        <w:t xml:space="preserve">dmission requirements </w:t>
      </w:r>
      <w:r w:rsidR="00F20958">
        <w:t>for</w:t>
      </w:r>
      <w:r w:rsidR="00B635F0">
        <w:t xml:space="preserve"> the new programs </w:t>
      </w:r>
      <w:r w:rsidR="00F20958">
        <w:t>with minimum</w:t>
      </w:r>
      <w:r w:rsidR="001C70EC">
        <w:t xml:space="preserve"> require</w:t>
      </w:r>
      <w:r w:rsidR="00F20958">
        <w:t>ments of</w:t>
      </w:r>
      <w:r w:rsidR="00B635F0">
        <w:t xml:space="preserve">: </w:t>
      </w:r>
      <w:r w:rsidR="001800EA">
        <w:t xml:space="preserve">a) </w:t>
      </w:r>
      <w:r w:rsidR="00721BD6">
        <w:t>completion</w:t>
      </w:r>
      <w:r w:rsidR="00B635F0">
        <w:t xml:space="preserve"> of at least 30 credit hours, and b) 2.0 GPA; and</w:t>
      </w:r>
    </w:p>
    <w:p w14:paraId="5DB4B89C" w14:textId="771095CB" w:rsidR="00B635F0" w:rsidRPr="00744C69" w:rsidRDefault="00B635F0" w:rsidP="00374FB8">
      <w:pPr>
        <w:ind w:firstLine="720"/>
      </w:pPr>
      <w:r>
        <w:t>5.</w:t>
      </w:r>
      <w:r w:rsidR="001C70EC">
        <w:t xml:space="preserve"> </w:t>
      </w:r>
      <w:r w:rsidR="00F20958">
        <w:t>Will coordinate</w:t>
      </w:r>
      <w:r>
        <w:t xml:space="preserve"> with</w:t>
      </w:r>
      <w:r w:rsidR="001C70EC">
        <w:t xml:space="preserve"> two-year </w:t>
      </w:r>
      <w:r>
        <w:t>schools through our articulation agreements</w:t>
      </w:r>
      <w:r w:rsidR="00251F07">
        <w:t>.</w:t>
      </w:r>
      <w:r>
        <w:t xml:space="preserve"> </w:t>
      </w:r>
    </w:p>
    <w:p w14:paraId="1CCC3E53" w14:textId="16FA0EC2" w:rsidR="00744C69" w:rsidRPr="00744C69" w:rsidRDefault="00744C69" w:rsidP="00744C69">
      <w:pPr>
        <w:ind w:firstLine="720"/>
      </w:pPr>
      <w:r w:rsidRPr="00744C69">
        <w:t>AND WHEREAS</w:t>
      </w:r>
      <w:r w:rsidR="00251F07">
        <w:t xml:space="preserve"> </w:t>
      </w:r>
      <w:r w:rsidR="00251F07" w:rsidRPr="00744C69">
        <w:t xml:space="preserve">the </w:t>
      </w:r>
      <w:r w:rsidR="00251F07">
        <w:t xml:space="preserve">UCA Online </w:t>
      </w:r>
      <w:r w:rsidR="00251F07" w:rsidRPr="00744C69">
        <w:t xml:space="preserve">Committee </w:t>
      </w:r>
      <w:r w:rsidR="00251F07">
        <w:t xml:space="preserve">met to discuss the academic programs that would be included as part of the UCA online program in the fall of 2015 which would include General Business, Health Studies, </w:t>
      </w:r>
      <w:r w:rsidR="001C70EC">
        <w:t xml:space="preserve">and </w:t>
      </w:r>
      <w:r w:rsidR="00251F07">
        <w:t xml:space="preserve">Nursing (RN to BSN); </w:t>
      </w:r>
    </w:p>
    <w:p w14:paraId="627FAE92" w14:textId="32C77041" w:rsidR="00744C69" w:rsidRPr="00744C69" w:rsidRDefault="00744C69" w:rsidP="00744C69">
      <w:pPr>
        <w:ind w:firstLine="720"/>
      </w:pPr>
      <w:r w:rsidRPr="00744C69">
        <w:t xml:space="preserve">BE IT </w:t>
      </w:r>
      <w:r w:rsidR="00251F07">
        <w:t xml:space="preserve">HERBY </w:t>
      </w:r>
      <w:r w:rsidRPr="00744C69">
        <w:t>RESOLVED that</w:t>
      </w:r>
      <w:r w:rsidR="00B211E8">
        <w:t xml:space="preserve"> the academic departments </w:t>
      </w:r>
      <w:r w:rsidR="00251F07">
        <w:t>providing these initial programs</w:t>
      </w:r>
      <w:r w:rsidR="00B211E8">
        <w:t>:</w:t>
      </w:r>
      <w:r w:rsidRPr="00744C69">
        <w:t xml:space="preserve"> </w:t>
      </w:r>
    </w:p>
    <w:p w14:paraId="34910121" w14:textId="4985806D" w:rsidR="00744C69" w:rsidRDefault="00744C69" w:rsidP="00744C69">
      <w:pPr>
        <w:ind w:firstLine="720"/>
      </w:pPr>
      <w:r w:rsidRPr="00744C69">
        <w:t>1.</w:t>
      </w:r>
      <w:r w:rsidR="00251F07">
        <w:t xml:space="preserve"> </w:t>
      </w:r>
      <w:r w:rsidR="001C70EC">
        <w:t>S</w:t>
      </w:r>
      <w:r w:rsidR="00251F07">
        <w:t>tart with cohorts with a maximum of 30 students in each program</w:t>
      </w:r>
      <w:r w:rsidRPr="00744C69">
        <w:t xml:space="preserve">; </w:t>
      </w:r>
      <w:r w:rsidR="00044EB1">
        <w:t>and</w:t>
      </w:r>
    </w:p>
    <w:p w14:paraId="49F68DF9" w14:textId="551EC420" w:rsidR="00251F07" w:rsidRDefault="00044EB1" w:rsidP="00044EB1">
      <w:pPr>
        <w:ind w:firstLine="720"/>
      </w:pPr>
      <w:r>
        <w:t>2.</w:t>
      </w:r>
      <w:r w:rsidR="00251F07">
        <w:t xml:space="preserve"> </w:t>
      </w:r>
      <w:r w:rsidR="00BA3D1B">
        <w:t>B</w:t>
      </w:r>
      <w:r w:rsidR="001C70EC">
        <w:t xml:space="preserve">e encouraged to offer </w:t>
      </w:r>
      <w:r w:rsidR="00251F07">
        <w:t>courses</w:t>
      </w:r>
      <w:r w:rsidR="00F20958">
        <w:t>,</w:t>
      </w:r>
      <w:r w:rsidR="00251F07">
        <w:t xml:space="preserve"> </w:t>
      </w:r>
      <w:r w:rsidR="001C70EC">
        <w:t xml:space="preserve">even </w:t>
      </w:r>
      <w:r w:rsidR="00F20958">
        <w:t xml:space="preserve">if </w:t>
      </w:r>
      <w:r w:rsidR="007F0213">
        <w:t>enrollments</w:t>
      </w:r>
      <w:r w:rsidR="001C70EC">
        <w:t xml:space="preserve"> are low</w:t>
      </w:r>
      <w:r w:rsidR="00F20958">
        <w:t xml:space="preserve"> during</w:t>
      </w:r>
      <w:r w:rsidR="001C70EC">
        <w:t xml:space="preserve"> the first two years</w:t>
      </w:r>
      <w:r w:rsidR="00251F07">
        <w:t>; and</w:t>
      </w:r>
    </w:p>
    <w:p w14:paraId="3C603395" w14:textId="00A3303F" w:rsidR="00251F07" w:rsidRDefault="00721BD6" w:rsidP="00044EB1">
      <w:pPr>
        <w:ind w:firstLine="720"/>
      </w:pPr>
      <w:r>
        <w:t xml:space="preserve">3. </w:t>
      </w:r>
      <w:r w:rsidR="00BA3D1B">
        <w:t>B</w:t>
      </w:r>
      <w:r w:rsidR="001C70EC">
        <w:t>e encouraged to create</w:t>
      </w:r>
      <w:r>
        <w:t xml:space="preserve"> 8-</w:t>
      </w:r>
      <w:r w:rsidR="00251F07">
        <w:t>week courses to mirror programs</w:t>
      </w:r>
      <w:r w:rsidR="001C70EC">
        <w:t xml:space="preserve"> at other universities</w:t>
      </w:r>
      <w:r w:rsidR="00251F07">
        <w:t>; and</w:t>
      </w:r>
    </w:p>
    <w:p w14:paraId="2F7750E3" w14:textId="6C63544F" w:rsidR="00044EB1" w:rsidRPr="00744C69" w:rsidRDefault="00251F07" w:rsidP="00044EB1">
      <w:pPr>
        <w:ind w:firstLine="720"/>
      </w:pPr>
      <w:r>
        <w:t xml:space="preserve">4. </w:t>
      </w:r>
      <w:r w:rsidR="00BA3D1B">
        <w:t>Indicate on web pages</w:t>
      </w:r>
      <w:r>
        <w:t xml:space="preserve"> and during </w:t>
      </w:r>
      <w:r w:rsidR="00BA3D1B">
        <w:t xml:space="preserve">the </w:t>
      </w:r>
      <w:r>
        <w:t>registration process</w:t>
      </w:r>
      <w:r w:rsidR="00BA3D1B">
        <w:t xml:space="preserve"> whether visits to campus are required</w:t>
      </w:r>
      <w:r>
        <w:t>.</w:t>
      </w:r>
      <w:r w:rsidR="00BA3D1B">
        <w:t xml:space="preserve">  A maximum of one to two visits per semester will be </w:t>
      </w:r>
      <w:r w:rsidR="007F4DA4">
        <w:t>allowed with approval</w:t>
      </w:r>
      <w:r w:rsidR="00BA3D1B">
        <w:t>.</w:t>
      </w:r>
      <w:r>
        <w:t xml:space="preserve"> </w:t>
      </w:r>
      <w:r w:rsidR="00044EB1" w:rsidRPr="00744C69">
        <w:t xml:space="preserve"> </w:t>
      </w:r>
    </w:p>
    <w:p w14:paraId="00392520" w14:textId="3FEDC3DA" w:rsidR="00EB4A95" w:rsidRPr="00744C69" w:rsidRDefault="00EB4A95" w:rsidP="00EB4A95">
      <w:pPr>
        <w:ind w:firstLine="720"/>
      </w:pPr>
      <w:r w:rsidRPr="00744C69">
        <w:t>AND WHEREAS</w:t>
      </w:r>
      <w:r w:rsidR="007F0213">
        <w:t xml:space="preserve"> </w:t>
      </w:r>
      <w:r w:rsidR="007F0213" w:rsidRPr="00744C69">
        <w:t xml:space="preserve">the </w:t>
      </w:r>
      <w:r w:rsidR="007F0213">
        <w:t xml:space="preserve">UCA Online </w:t>
      </w:r>
      <w:r w:rsidR="007F0213" w:rsidRPr="00744C69">
        <w:t xml:space="preserve">Committee </w:t>
      </w:r>
      <w:r w:rsidR="007F0213">
        <w:t>met to discuss the tuition for the UCA online programs</w:t>
      </w:r>
      <w:r w:rsidRPr="00744C69">
        <w:t>;</w:t>
      </w:r>
    </w:p>
    <w:p w14:paraId="449044CF" w14:textId="5CD6573C" w:rsidR="00735B3C" w:rsidRPr="00744C69" w:rsidRDefault="00EB4A95" w:rsidP="00EB4A95">
      <w:pPr>
        <w:ind w:firstLine="720"/>
      </w:pPr>
      <w:r w:rsidRPr="00744C69">
        <w:t xml:space="preserve">BE IT FURTHER RESOLVED that </w:t>
      </w:r>
      <w:r w:rsidR="007F0213">
        <w:t>the University of Central Arkansas</w:t>
      </w:r>
      <w:r w:rsidR="00721BD6">
        <w:t>:</w:t>
      </w:r>
    </w:p>
    <w:p w14:paraId="571967ED" w14:textId="39A65475" w:rsidR="009C56AA" w:rsidRPr="00744C69" w:rsidRDefault="00735B3C" w:rsidP="00EB4A95">
      <w:pPr>
        <w:ind w:firstLine="720"/>
      </w:pPr>
      <w:r w:rsidRPr="00744C69">
        <w:t xml:space="preserve">1. </w:t>
      </w:r>
      <w:r w:rsidR="00BA3D1B">
        <w:t>W</w:t>
      </w:r>
      <w:r w:rsidR="007F0213">
        <w:t>ill set online undergraduate tuition rates at the same rate of UCA’s undergraduate tuition</w:t>
      </w:r>
      <w:r w:rsidR="00F20958">
        <w:t xml:space="preserve"> rates for face-to-</w:t>
      </w:r>
      <w:r w:rsidR="00721BD6">
        <w:t>face courses</w:t>
      </w:r>
      <w:r w:rsidR="007F0213">
        <w:t xml:space="preserve">; and </w:t>
      </w:r>
    </w:p>
    <w:p w14:paraId="24E2F605" w14:textId="239B9B49" w:rsidR="00FB3ECB" w:rsidRPr="00744C69" w:rsidRDefault="00FB3ECB" w:rsidP="00EB4A95">
      <w:pPr>
        <w:ind w:firstLine="720"/>
      </w:pPr>
      <w:r w:rsidRPr="00744C69">
        <w:t>2.</w:t>
      </w:r>
      <w:r w:rsidR="00BA3D1B">
        <w:t xml:space="preserve"> W</w:t>
      </w:r>
      <w:r w:rsidR="007F0213">
        <w:t xml:space="preserve">ill </w:t>
      </w:r>
      <w:r w:rsidR="00721BD6">
        <w:t>explor</w:t>
      </w:r>
      <w:r w:rsidR="00BA3D1B">
        <w:t xml:space="preserve">e </w:t>
      </w:r>
      <w:r w:rsidR="007F4DA4">
        <w:t>schedules for</w:t>
      </w:r>
      <w:r w:rsidR="005D22AB">
        <w:t xml:space="preserve"> </w:t>
      </w:r>
      <w:r w:rsidR="00BA3D1B">
        <w:t>increasing</w:t>
      </w:r>
      <w:r w:rsidR="007F0213">
        <w:t xml:space="preserve"> tuition </w:t>
      </w:r>
      <w:r w:rsidR="00BA3D1B">
        <w:t xml:space="preserve">from $240 per credit hour </w:t>
      </w:r>
      <w:r w:rsidR="007F0213">
        <w:t>to the graduate tuition rate for face</w:t>
      </w:r>
      <w:r w:rsidR="00F20958">
        <w:t>-to-</w:t>
      </w:r>
      <w:r w:rsidR="007F0213">
        <w:t xml:space="preserve">face graduate courses. </w:t>
      </w:r>
    </w:p>
    <w:p w14:paraId="3B58CF53" w14:textId="77777777" w:rsidR="00721BD6" w:rsidRDefault="00721BD6">
      <w:r>
        <w:br w:type="page"/>
      </w:r>
    </w:p>
    <w:p w14:paraId="6F836FCB" w14:textId="0B00DE32" w:rsidR="00B652FD" w:rsidRPr="00744C69" w:rsidRDefault="00EB4A95" w:rsidP="00EB4A95">
      <w:pPr>
        <w:ind w:firstLine="720"/>
      </w:pPr>
      <w:r w:rsidRPr="00744C69">
        <w:lastRenderedPageBreak/>
        <w:t xml:space="preserve">AND WHEREAS </w:t>
      </w:r>
      <w:r w:rsidR="007F0213" w:rsidRPr="007F0213">
        <w:t>the UCA Online Committee met to discuss</w:t>
      </w:r>
      <w:r w:rsidR="007F0213">
        <w:t xml:space="preserve"> faculty incentives for implementing  </w:t>
      </w:r>
      <w:r w:rsidR="007F0213" w:rsidRPr="007F0213">
        <w:t xml:space="preserve"> the UCA online programs;</w:t>
      </w:r>
    </w:p>
    <w:p w14:paraId="0B94D0ED" w14:textId="03664D4A" w:rsidR="00735B3C" w:rsidRPr="00744C69" w:rsidRDefault="00773AD0" w:rsidP="00EB4A95">
      <w:pPr>
        <w:ind w:firstLine="720"/>
      </w:pPr>
      <w:r w:rsidRPr="00744C69">
        <w:t>BE IT FUR</w:t>
      </w:r>
      <w:r w:rsidR="007F0213">
        <w:t xml:space="preserve">THER RESOLVED that faculty incentives will include: </w:t>
      </w:r>
    </w:p>
    <w:p w14:paraId="4FF090A3" w14:textId="40173025" w:rsidR="00B652FD" w:rsidRPr="00744C69" w:rsidRDefault="00735B3C" w:rsidP="00EB4A95">
      <w:pPr>
        <w:ind w:firstLine="720"/>
      </w:pPr>
      <w:r w:rsidRPr="00744C69">
        <w:t xml:space="preserve">1. </w:t>
      </w:r>
      <w:r w:rsidR="000971B9">
        <w:t>$2,500 for new course development or conversion of a standard course to an online course paid as a stipend to the faculty member with partial payment occurring during the development of the course</w:t>
      </w:r>
      <w:r w:rsidR="005D22AB">
        <w:t xml:space="preserve"> ($1000)</w:t>
      </w:r>
      <w:r w:rsidR="000971B9">
        <w:t xml:space="preserve"> and partial payment occurring after the course is taught</w:t>
      </w:r>
      <w:r w:rsidR="005D22AB">
        <w:t xml:space="preserve"> online the first time ($1500)</w:t>
      </w:r>
      <w:r w:rsidR="000971B9">
        <w:t xml:space="preserve">; and </w:t>
      </w:r>
    </w:p>
    <w:p w14:paraId="608F8654" w14:textId="5F70838C" w:rsidR="00735B3C" w:rsidRDefault="00735B3C" w:rsidP="00EB4A95">
      <w:pPr>
        <w:ind w:firstLine="720"/>
      </w:pPr>
      <w:r w:rsidRPr="00744C69">
        <w:t xml:space="preserve">2. </w:t>
      </w:r>
      <w:r w:rsidR="00B5463E">
        <w:t>F</w:t>
      </w:r>
      <w:r w:rsidR="000971B9" w:rsidRPr="000971B9">
        <w:t xml:space="preserve">aculty development grants available to all </w:t>
      </w:r>
      <w:r w:rsidR="000971B9">
        <w:t>faculty teaching online courses awarded by the IDC, with $15,000 annually deposited into</w:t>
      </w:r>
      <w:r w:rsidR="00B5463E">
        <w:t xml:space="preserve"> each of</w:t>
      </w:r>
      <w:r w:rsidR="000971B9">
        <w:t xml:space="preserve"> two IDC grant </w:t>
      </w:r>
      <w:r w:rsidR="00B5463E">
        <w:t>accounts as follows</w:t>
      </w:r>
      <w:r w:rsidR="000971B9">
        <w:t>;</w:t>
      </w:r>
    </w:p>
    <w:p w14:paraId="455667CB" w14:textId="153DB33C" w:rsidR="000971B9" w:rsidRDefault="000971B9" w:rsidP="000971B9">
      <w:pPr>
        <w:ind w:left="1440"/>
      </w:pPr>
      <w:r>
        <w:t xml:space="preserve">a. </w:t>
      </w:r>
      <w:r w:rsidR="00F20958">
        <w:t xml:space="preserve">An account for </w:t>
      </w:r>
      <w:r>
        <w:t>new course offerings – available to faculty teaching courses in the new online programs; to qualify faculty must be teaching at least one course they have</w:t>
      </w:r>
      <w:r w:rsidR="00653516">
        <w:t xml:space="preserve"> not previously taught online; </w:t>
      </w:r>
      <w:bookmarkStart w:id="0" w:name="_GoBack"/>
      <w:bookmarkEnd w:id="0"/>
      <w:r>
        <w:t>grants will equal up to $1,500 each.</w:t>
      </w:r>
    </w:p>
    <w:p w14:paraId="41075AED" w14:textId="3878A55A" w:rsidR="00721BD6" w:rsidRDefault="000971B9" w:rsidP="00721BD6">
      <w:pPr>
        <w:ind w:left="1440"/>
      </w:pPr>
      <w:r>
        <w:t xml:space="preserve">b. </w:t>
      </w:r>
      <w:r w:rsidR="00F20958">
        <w:t xml:space="preserve">A account for </w:t>
      </w:r>
      <w:r>
        <w:t>continuing course offerings – available to all other faculty teaching online courses in any program, even if t</w:t>
      </w:r>
      <w:r w:rsidR="00721BD6">
        <w:t>he faculty has previously taught</w:t>
      </w:r>
      <w:r>
        <w:t xml:space="preserve"> </w:t>
      </w:r>
      <w:r w:rsidR="00721BD6">
        <w:t>the course online; grants will equal up to $1,500 each.</w:t>
      </w:r>
    </w:p>
    <w:p w14:paraId="0563C32D" w14:textId="77777777" w:rsidR="000971B9" w:rsidRPr="00744C69" w:rsidRDefault="000971B9" w:rsidP="000971B9"/>
    <w:p w14:paraId="01D000A2" w14:textId="0D149413" w:rsidR="009C56AA" w:rsidRPr="00D367AB" w:rsidRDefault="009C56AA"/>
    <w:sectPr w:rsidR="009C56AA" w:rsidRPr="00D367AB" w:rsidSect="0049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DA1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chum Parker">
    <w15:presenceInfo w15:providerId="Windows Live" w15:userId="916bf72eb8833386"/>
  </w15:person>
  <w15:person w15:author="UCA">
    <w15:presenceInfo w15:providerId="None" w15:userId="U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A"/>
    <w:rsid w:val="000115A7"/>
    <w:rsid w:val="00044EB1"/>
    <w:rsid w:val="00050BB5"/>
    <w:rsid w:val="00086FFF"/>
    <w:rsid w:val="000971B9"/>
    <w:rsid w:val="000C087E"/>
    <w:rsid w:val="0014717A"/>
    <w:rsid w:val="00173524"/>
    <w:rsid w:val="001800EA"/>
    <w:rsid w:val="001B690E"/>
    <w:rsid w:val="001C70EC"/>
    <w:rsid w:val="001E4AF0"/>
    <w:rsid w:val="002310F5"/>
    <w:rsid w:val="00251F07"/>
    <w:rsid w:val="002E67C7"/>
    <w:rsid w:val="00374FB8"/>
    <w:rsid w:val="003857C4"/>
    <w:rsid w:val="003E717B"/>
    <w:rsid w:val="003F071A"/>
    <w:rsid w:val="00497935"/>
    <w:rsid w:val="004A3B28"/>
    <w:rsid w:val="00530F5B"/>
    <w:rsid w:val="00537E12"/>
    <w:rsid w:val="005D22AB"/>
    <w:rsid w:val="005D22CB"/>
    <w:rsid w:val="0064077B"/>
    <w:rsid w:val="00653516"/>
    <w:rsid w:val="00721BD6"/>
    <w:rsid w:val="00735B3C"/>
    <w:rsid w:val="00744981"/>
    <w:rsid w:val="00744C69"/>
    <w:rsid w:val="00771A6F"/>
    <w:rsid w:val="00773AD0"/>
    <w:rsid w:val="007F0213"/>
    <w:rsid w:val="007F4DA4"/>
    <w:rsid w:val="008800EF"/>
    <w:rsid w:val="008C5F99"/>
    <w:rsid w:val="009072A9"/>
    <w:rsid w:val="00907977"/>
    <w:rsid w:val="009351D0"/>
    <w:rsid w:val="009C56AA"/>
    <w:rsid w:val="00A16D0A"/>
    <w:rsid w:val="00B211E8"/>
    <w:rsid w:val="00B5463E"/>
    <w:rsid w:val="00B635F0"/>
    <w:rsid w:val="00B652FD"/>
    <w:rsid w:val="00BA3D1B"/>
    <w:rsid w:val="00BF25D7"/>
    <w:rsid w:val="00C0122F"/>
    <w:rsid w:val="00C64632"/>
    <w:rsid w:val="00CB1749"/>
    <w:rsid w:val="00CC3377"/>
    <w:rsid w:val="00CE2192"/>
    <w:rsid w:val="00D367AB"/>
    <w:rsid w:val="00D57109"/>
    <w:rsid w:val="00E2316F"/>
    <w:rsid w:val="00E71D15"/>
    <w:rsid w:val="00EB4A95"/>
    <w:rsid w:val="00EE1619"/>
    <w:rsid w:val="00F02A93"/>
    <w:rsid w:val="00F17E33"/>
    <w:rsid w:val="00F20958"/>
    <w:rsid w:val="00F21FF8"/>
    <w:rsid w:val="00F262A4"/>
    <w:rsid w:val="00F71C67"/>
    <w:rsid w:val="00FB3ECB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Mitchum Parker</dc:creator>
  <cp:lastModifiedBy>UCA</cp:lastModifiedBy>
  <cp:revision>6</cp:revision>
  <cp:lastPrinted>2015-02-20T21:53:00Z</cp:lastPrinted>
  <dcterms:created xsi:type="dcterms:W3CDTF">2015-02-20T21:55:00Z</dcterms:created>
  <dcterms:modified xsi:type="dcterms:W3CDTF">2015-02-20T22:59:00Z</dcterms:modified>
</cp:coreProperties>
</file>