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032F5" w14:textId="77777777" w:rsidR="00F242A8" w:rsidRPr="00442716" w:rsidRDefault="00442716" w:rsidP="00442716">
      <w:pPr>
        <w:jc w:val="center"/>
        <w:rPr>
          <w:rFonts w:asciiTheme="minorHAnsi" w:hAnsiTheme="minorHAnsi"/>
          <w:sz w:val="28"/>
          <w:szCs w:val="28"/>
        </w:rPr>
      </w:pPr>
      <w:r w:rsidRPr="00442716">
        <w:rPr>
          <w:rFonts w:asciiTheme="minorHAnsi" w:hAnsiTheme="minorHAnsi"/>
          <w:b/>
          <w:sz w:val="28"/>
          <w:szCs w:val="28"/>
        </w:rPr>
        <w:t>Resolution on Faculty Handbook Committee Representation</w:t>
      </w:r>
    </w:p>
    <w:p w14:paraId="0F4F9BD3" w14:textId="77777777" w:rsidR="00F242A8" w:rsidRPr="00442716" w:rsidRDefault="00F242A8" w:rsidP="00F242A8">
      <w:pPr>
        <w:rPr>
          <w:rFonts w:asciiTheme="minorHAnsi" w:hAnsiTheme="minorHAnsi"/>
          <w:sz w:val="22"/>
        </w:rPr>
      </w:pPr>
    </w:p>
    <w:p w14:paraId="7C19B7AE" w14:textId="77777777" w:rsidR="00442716" w:rsidRDefault="00442716" w:rsidP="00F242A8">
      <w:pPr>
        <w:rPr>
          <w:rFonts w:asciiTheme="minorHAnsi" w:hAnsiTheme="minorHAnsi"/>
          <w:sz w:val="22"/>
        </w:rPr>
      </w:pPr>
      <w:r w:rsidRPr="00442716">
        <w:rPr>
          <w:rFonts w:asciiTheme="minorHAnsi" w:hAnsiTheme="minorHAnsi"/>
          <w:b/>
          <w:sz w:val="22"/>
        </w:rPr>
        <w:t>Whereas,</w:t>
      </w:r>
      <w:r>
        <w:rPr>
          <w:rFonts w:asciiTheme="minorHAnsi" w:hAnsiTheme="minorHAnsi"/>
          <w:sz w:val="22"/>
        </w:rPr>
        <w:t xml:space="preserve"> certain committees of the University are composed of only tenure or tenure eligible individuals;</w:t>
      </w:r>
    </w:p>
    <w:p w14:paraId="01A879BD" w14:textId="77777777" w:rsidR="00442716" w:rsidRDefault="00442716" w:rsidP="00F242A8">
      <w:pPr>
        <w:rPr>
          <w:rFonts w:asciiTheme="minorHAnsi" w:hAnsiTheme="minorHAnsi"/>
          <w:sz w:val="22"/>
        </w:rPr>
      </w:pPr>
      <w:r w:rsidRPr="00442716">
        <w:rPr>
          <w:rFonts w:asciiTheme="minorHAnsi" w:hAnsiTheme="minorHAnsi"/>
          <w:b/>
          <w:sz w:val="22"/>
        </w:rPr>
        <w:t>Whereas,</w:t>
      </w:r>
      <w:r>
        <w:rPr>
          <w:rFonts w:asciiTheme="minorHAnsi" w:hAnsiTheme="minorHAnsi"/>
          <w:sz w:val="22"/>
        </w:rPr>
        <w:t xml:space="preserve"> some of these committees deal with issues concerning faculty which are not tenure or tenure eligible;</w:t>
      </w:r>
    </w:p>
    <w:p w14:paraId="3752EDF3" w14:textId="77777777" w:rsidR="00442716" w:rsidRDefault="00442716" w:rsidP="00F242A8">
      <w:pPr>
        <w:rPr>
          <w:rFonts w:asciiTheme="minorHAnsi" w:hAnsiTheme="minorHAnsi"/>
          <w:sz w:val="22"/>
        </w:rPr>
      </w:pPr>
      <w:r w:rsidRPr="00442716">
        <w:rPr>
          <w:rFonts w:asciiTheme="minorHAnsi" w:hAnsiTheme="minorHAnsi"/>
          <w:b/>
          <w:sz w:val="22"/>
        </w:rPr>
        <w:t>Whereas,</w:t>
      </w:r>
      <w:r>
        <w:rPr>
          <w:rFonts w:asciiTheme="minorHAnsi" w:hAnsiTheme="minorHAnsi"/>
          <w:sz w:val="22"/>
        </w:rPr>
        <w:t xml:space="preserve"> representation from all full-time faculty would enhance governance in these committees;</w:t>
      </w:r>
    </w:p>
    <w:p w14:paraId="037F5627" w14:textId="77777777" w:rsidR="00442716" w:rsidRDefault="00442716" w:rsidP="00F242A8">
      <w:pPr>
        <w:rPr>
          <w:rFonts w:asciiTheme="minorHAnsi" w:hAnsiTheme="minorHAnsi"/>
          <w:sz w:val="22"/>
        </w:rPr>
      </w:pPr>
      <w:r w:rsidRPr="00442716">
        <w:rPr>
          <w:rFonts w:asciiTheme="minorHAnsi" w:hAnsiTheme="minorHAnsi"/>
          <w:b/>
          <w:sz w:val="22"/>
        </w:rPr>
        <w:t>And Whereas</w:t>
      </w:r>
      <w:r>
        <w:rPr>
          <w:rFonts w:asciiTheme="minorHAnsi" w:hAnsiTheme="minorHAnsi"/>
          <w:sz w:val="22"/>
        </w:rPr>
        <w:t>, the Faculty Handbook Committee is one of these committees limited in representation of the full faculty contingent, therefore;</w:t>
      </w:r>
    </w:p>
    <w:p w14:paraId="4718D110" w14:textId="77777777" w:rsidR="00442716" w:rsidRPr="00442716" w:rsidRDefault="00442716" w:rsidP="00F242A8">
      <w:pPr>
        <w:rPr>
          <w:rFonts w:asciiTheme="minorHAnsi" w:hAnsiTheme="minorHAnsi"/>
          <w:b/>
          <w:sz w:val="22"/>
        </w:rPr>
      </w:pPr>
      <w:r w:rsidRPr="00442716">
        <w:rPr>
          <w:rFonts w:asciiTheme="minorHAnsi" w:hAnsiTheme="minorHAnsi"/>
          <w:b/>
          <w:sz w:val="22"/>
        </w:rPr>
        <w:t>Be It Resolved That</w:t>
      </w:r>
    </w:p>
    <w:p w14:paraId="5C80E9A3" w14:textId="722473B5" w:rsidR="00F8603E" w:rsidRPr="00E07D41" w:rsidRDefault="00924740" w:rsidP="00F242A8">
      <w:pPr>
        <w:rPr>
          <w:rFonts w:asciiTheme="minorHAnsi" w:hAnsiTheme="minorHAnsi"/>
          <w:sz w:val="22"/>
        </w:rPr>
      </w:pPr>
      <w:r w:rsidRPr="00E07D41">
        <w:rPr>
          <w:rFonts w:asciiTheme="minorHAnsi" w:hAnsiTheme="minorHAnsi"/>
          <w:sz w:val="22"/>
        </w:rPr>
        <w:t>The committee shall be composed of (</w:t>
      </w:r>
      <w:proofErr w:type="spellStart"/>
      <w:r w:rsidRPr="00E07D41">
        <w:rPr>
          <w:rFonts w:asciiTheme="minorHAnsi" w:hAnsiTheme="minorHAnsi"/>
          <w:sz w:val="22"/>
        </w:rPr>
        <w:t>i</w:t>
      </w:r>
      <w:proofErr w:type="spellEnd"/>
      <w:r w:rsidRPr="00E07D41">
        <w:rPr>
          <w:rFonts w:asciiTheme="minorHAnsi" w:hAnsiTheme="minorHAnsi"/>
          <w:sz w:val="22"/>
        </w:rPr>
        <w:t>) the provost (or an associate provost designated by the provost), (ii) the immediate past president of the Faculty Senate who will serve as chair, and (iii) one tenured faculty member</w:t>
      </w:r>
      <w:r w:rsidR="00F8603E" w:rsidRPr="00E07D41">
        <w:rPr>
          <w:rFonts w:asciiTheme="minorHAnsi" w:hAnsiTheme="minorHAnsi"/>
          <w:sz w:val="22"/>
        </w:rPr>
        <w:t xml:space="preserve"> or </w:t>
      </w:r>
      <w:r w:rsidR="00E07D41" w:rsidRPr="00E07D41">
        <w:rPr>
          <w:rFonts w:asciiTheme="minorHAnsi" w:hAnsiTheme="minorHAnsi"/>
          <w:sz w:val="22"/>
        </w:rPr>
        <w:t xml:space="preserve">senior lecturer or senior clinical instructor </w:t>
      </w:r>
      <w:r w:rsidRPr="00E07D41">
        <w:rPr>
          <w:rFonts w:asciiTheme="minorHAnsi" w:hAnsiTheme="minorHAnsi"/>
          <w:sz w:val="22"/>
        </w:rPr>
        <w:t xml:space="preserve">from each academic college of the university </w:t>
      </w:r>
      <w:r w:rsidR="00F8603E" w:rsidRPr="00E07D41">
        <w:rPr>
          <w:rFonts w:asciiTheme="minorHAnsi" w:hAnsiTheme="minorHAnsi"/>
          <w:sz w:val="22"/>
        </w:rPr>
        <w:t>elected</w:t>
      </w:r>
      <w:r w:rsidRPr="00E07D41">
        <w:rPr>
          <w:rFonts w:asciiTheme="minorHAnsi" w:hAnsiTheme="minorHAnsi"/>
          <w:sz w:val="22"/>
        </w:rPr>
        <w:t xml:space="preserve"> by the full-time continuing faculty from such college, and to serve for a three-year term and (iv) one tenured faculty member </w:t>
      </w:r>
      <w:r w:rsidR="00F8603E" w:rsidRPr="00E07D41">
        <w:rPr>
          <w:rFonts w:asciiTheme="minorHAnsi" w:hAnsiTheme="minorHAnsi"/>
          <w:sz w:val="22"/>
        </w:rPr>
        <w:t xml:space="preserve">or </w:t>
      </w:r>
      <w:r w:rsidR="00E07D41" w:rsidRPr="00E07D41">
        <w:rPr>
          <w:rFonts w:asciiTheme="minorHAnsi" w:hAnsiTheme="minorHAnsi"/>
          <w:sz w:val="22"/>
        </w:rPr>
        <w:t>senior lecturer</w:t>
      </w:r>
      <w:r w:rsidR="00F8603E" w:rsidRPr="00E07D41">
        <w:rPr>
          <w:rFonts w:asciiTheme="minorHAnsi" w:hAnsiTheme="minorHAnsi"/>
          <w:sz w:val="22"/>
        </w:rPr>
        <w:t xml:space="preserve"> or </w:t>
      </w:r>
      <w:r w:rsidR="00E07D41" w:rsidRPr="00E07D41">
        <w:rPr>
          <w:rFonts w:asciiTheme="minorHAnsi" w:hAnsiTheme="minorHAnsi"/>
          <w:sz w:val="22"/>
        </w:rPr>
        <w:t>senior clinical instructor</w:t>
      </w:r>
      <w:r w:rsidR="00F8603E" w:rsidRPr="00E07D41">
        <w:rPr>
          <w:rFonts w:asciiTheme="minorHAnsi" w:hAnsiTheme="minorHAnsi"/>
          <w:sz w:val="22"/>
        </w:rPr>
        <w:t xml:space="preserve"> </w:t>
      </w:r>
      <w:r w:rsidRPr="00E07D41">
        <w:rPr>
          <w:rFonts w:asciiTheme="minorHAnsi" w:hAnsiTheme="minorHAnsi"/>
          <w:sz w:val="22"/>
        </w:rPr>
        <w:t>who is not affiliated with any of the university’s academic colleges, to serve for a three-year term,</w:t>
      </w:r>
      <w:r w:rsidR="00F8603E" w:rsidRPr="00E07D41">
        <w:rPr>
          <w:rFonts w:asciiTheme="minorHAnsi" w:hAnsiTheme="minorHAnsi"/>
          <w:sz w:val="22"/>
        </w:rPr>
        <w:t xml:space="preserve"> </w:t>
      </w:r>
      <w:r w:rsidRPr="00E07D41">
        <w:rPr>
          <w:rFonts w:asciiTheme="minorHAnsi" w:hAnsiTheme="minorHAnsi"/>
          <w:sz w:val="22"/>
        </w:rPr>
        <w:t xml:space="preserve">elected by the full-time continuing unaffiliated faculty members. </w:t>
      </w:r>
      <w:r w:rsidR="00F8603E" w:rsidRPr="00E07D41">
        <w:rPr>
          <w:rFonts w:asciiTheme="minorHAnsi" w:hAnsiTheme="minorHAnsi"/>
          <w:sz w:val="22"/>
        </w:rPr>
        <w:t>These elections will occur for staggered terms such that no more than three members are nontenured faculty.</w:t>
      </w:r>
    </w:p>
    <w:p w14:paraId="7C4C90B6" w14:textId="77D90AD1" w:rsidR="00924740" w:rsidRPr="00442716" w:rsidRDefault="00924740" w:rsidP="00F242A8">
      <w:pPr>
        <w:rPr>
          <w:rFonts w:asciiTheme="minorHAnsi" w:hAnsiTheme="minorHAnsi"/>
          <w:sz w:val="22"/>
        </w:rPr>
      </w:pPr>
      <w:r w:rsidRPr="00E07D41">
        <w:rPr>
          <w:rFonts w:asciiTheme="minorHAnsi" w:hAnsiTheme="minorHAnsi"/>
          <w:sz w:val="22"/>
        </w:rPr>
        <w:t>The current president of the Faculty Senate, the vice president for finance and administration, the associate vice president for human resources and risk management, and the general counsel of the university shall also be members of the Faculty Handbook Committee, but shall not have a vote.</w:t>
      </w:r>
    </w:p>
    <w:p w14:paraId="457FA39A" w14:textId="77777777" w:rsidR="00267B0E" w:rsidRDefault="00E07D41">
      <w:bookmarkStart w:id="0" w:name="_GoBack"/>
      <w:bookmarkEnd w:id="0"/>
    </w:p>
    <w:sectPr w:rsidR="00267B0E" w:rsidSect="00C66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A8"/>
    <w:rsid w:val="00026668"/>
    <w:rsid w:val="00066D44"/>
    <w:rsid w:val="00094167"/>
    <w:rsid w:val="000C346F"/>
    <w:rsid w:val="000D7FA3"/>
    <w:rsid w:val="001C210C"/>
    <w:rsid w:val="0026320F"/>
    <w:rsid w:val="003264F3"/>
    <w:rsid w:val="00335115"/>
    <w:rsid w:val="003B3ACF"/>
    <w:rsid w:val="00442716"/>
    <w:rsid w:val="004630D8"/>
    <w:rsid w:val="0048196C"/>
    <w:rsid w:val="00484B8C"/>
    <w:rsid w:val="004B4F00"/>
    <w:rsid w:val="005D18B6"/>
    <w:rsid w:val="006522B5"/>
    <w:rsid w:val="00744C7A"/>
    <w:rsid w:val="00827440"/>
    <w:rsid w:val="008352A2"/>
    <w:rsid w:val="008A12FF"/>
    <w:rsid w:val="00924740"/>
    <w:rsid w:val="00963064"/>
    <w:rsid w:val="009955B1"/>
    <w:rsid w:val="009C4B90"/>
    <w:rsid w:val="009E0F6D"/>
    <w:rsid w:val="009F454A"/>
    <w:rsid w:val="00A161CB"/>
    <w:rsid w:val="00A263F4"/>
    <w:rsid w:val="00B06B6A"/>
    <w:rsid w:val="00B46302"/>
    <w:rsid w:val="00B60F81"/>
    <w:rsid w:val="00B663D6"/>
    <w:rsid w:val="00BF5006"/>
    <w:rsid w:val="00C669E5"/>
    <w:rsid w:val="00CF5231"/>
    <w:rsid w:val="00D41294"/>
    <w:rsid w:val="00D74D3C"/>
    <w:rsid w:val="00E07D41"/>
    <w:rsid w:val="00F242A8"/>
    <w:rsid w:val="00F26CAA"/>
    <w:rsid w:val="00F56F56"/>
    <w:rsid w:val="00F71270"/>
    <w:rsid w:val="00F8603E"/>
    <w:rsid w:val="00FA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FF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42A8"/>
    <w:pPr>
      <w:spacing w:after="160" w:line="25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Forbush</dc:creator>
  <cp:keywords/>
  <dc:description/>
  <cp:lastModifiedBy>Kaye McKinzie</cp:lastModifiedBy>
  <cp:revision>3</cp:revision>
  <dcterms:created xsi:type="dcterms:W3CDTF">2017-03-14T18:50:00Z</dcterms:created>
  <dcterms:modified xsi:type="dcterms:W3CDTF">2017-03-14T21:46:00Z</dcterms:modified>
</cp:coreProperties>
</file>