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6E" w:rsidRDefault="00A90B24">
      <w:pPr>
        <w:rPr>
          <w:rFonts w:ascii="Times New Roman" w:hAnsi="Times New Roman" w:cs="Times New Roman"/>
          <w:sz w:val="24"/>
          <w:szCs w:val="24"/>
        </w:rPr>
      </w:pPr>
      <w:r w:rsidRPr="00A90B24">
        <w:rPr>
          <w:rFonts w:ascii="Times New Roman" w:hAnsi="Times New Roman" w:cs="Times New Roman"/>
          <w:sz w:val="24"/>
          <w:szCs w:val="24"/>
        </w:rPr>
        <w:t>Campus Talk Feb 16</w:t>
      </w:r>
    </w:p>
    <w:p w:rsidR="00A90B24" w:rsidRPr="00A90B24" w:rsidRDefault="00A90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Faculty Senate has been very active this year. </w:t>
      </w:r>
    </w:p>
    <w:p w:rsidR="00A90B24" w:rsidRDefault="00A90B24" w:rsidP="00A90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recommended the removal of the WP/WF grades so as to not impact student grades.</w:t>
      </w:r>
    </w:p>
    <w:p w:rsidR="00A90B24" w:rsidRDefault="00A90B24" w:rsidP="00A90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looked hard at the advantages of a Thursday or Monday class start and with a split opinion; we chose to not take a position.</w:t>
      </w:r>
    </w:p>
    <w:p w:rsidR="00A90B24" w:rsidRDefault="00A90B24" w:rsidP="00A90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intense discussions on the </w:t>
      </w:r>
      <w:r w:rsidR="009D03A9">
        <w:rPr>
          <w:rFonts w:ascii="Times New Roman" w:hAnsi="Times New Roman" w:cs="Times New Roman"/>
          <w:sz w:val="24"/>
          <w:szCs w:val="24"/>
        </w:rPr>
        <w:t>Non-Tenure-Track, Multi-Year Appointments (</w:t>
      </w:r>
      <w:r>
        <w:rPr>
          <w:rFonts w:ascii="Times New Roman" w:hAnsi="Times New Roman" w:cs="Times New Roman"/>
          <w:sz w:val="24"/>
          <w:szCs w:val="24"/>
        </w:rPr>
        <w:t>3-year policy</w:t>
      </w:r>
      <w:r w:rsidR="009D03A9">
        <w:rPr>
          <w:rFonts w:ascii="Times New Roman" w:hAnsi="Times New Roman" w:cs="Times New Roman"/>
          <w:sz w:val="24"/>
          <w:szCs w:val="24"/>
        </w:rPr>
        <w:t>). The senate voted to keep the policy as is.</w:t>
      </w:r>
    </w:p>
    <w:p w:rsidR="009D03A9" w:rsidRDefault="009D03A9" w:rsidP="00A90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had lengthy discussions on tying tenure and promotion to Associate Professor and chose to tie the two to one decision for future tenure applications.</w:t>
      </w:r>
    </w:p>
    <w:p w:rsidR="009D03A9" w:rsidRDefault="009D03A9" w:rsidP="00A90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worked with the Honors Council for a re-design of the appointment, promotion and tenure process for Honors faculty and directed the Faculty Handbook Committee to incorporate those changes.</w:t>
      </w:r>
    </w:p>
    <w:p w:rsidR="00A90B24" w:rsidRDefault="00A90B24" w:rsidP="00A90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continue to be very busy and are currently focused on:</w:t>
      </w:r>
    </w:p>
    <w:p w:rsidR="00A90B24" w:rsidRDefault="00A90B24" w:rsidP="00A90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Athletics to create a reoccurring report that answers the reoccurring questions we often have of them. We are reviewing a draft report next week and this report should be finalized in April.</w:t>
      </w:r>
    </w:p>
    <w:p w:rsidR="00C9234C" w:rsidRDefault="00C9234C" w:rsidP="00A90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also taking a closer look at the salaries for our adjunct and overload pay by comparing it to our peer, aspirant and local competitors. </w:t>
      </w:r>
      <w:bookmarkStart w:id="0" w:name="_GoBack"/>
      <w:bookmarkEnd w:id="0"/>
    </w:p>
    <w:p w:rsidR="00A90B24" w:rsidRDefault="00A90B24" w:rsidP="00A90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investigating what our peer and aspirant institutions are doing with letter grades (whole letter grades as we use or some other system). Just research this year.</w:t>
      </w:r>
    </w:p>
    <w:p w:rsidR="00A90B24" w:rsidRDefault="00A90B24" w:rsidP="00A90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reviewing procedural documents of the Faculty Senate.</w:t>
      </w:r>
    </w:p>
    <w:p w:rsidR="00A90B24" w:rsidRPr="00A90B24" w:rsidRDefault="00A90B24" w:rsidP="00A90B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result, we are now preparing the documents and voting process for a </w:t>
      </w:r>
      <w:r w:rsidRPr="00A90B24">
        <w:rPr>
          <w:rFonts w:ascii="Times New Roman" w:hAnsi="Times New Roman" w:cs="Times New Roman"/>
          <w:b/>
          <w:sz w:val="24"/>
          <w:szCs w:val="24"/>
        </w:rPr>
        <w:t>Constitutional change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0B24">
        <w:rPr>
          <w:rFonts w:ascii="Times New Roman" w:hAnsi="Times New Roman" w:cs="Times New Roman"/>
          <w:b/>
          <w:sz w:val="24"/>
          <w:szCs w:val="24"/>
        </w:rPr>
        <w:t>Voting will be March 7</w:t>
      </w:r>
      <w:r w:rsidRPr="00A90B2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90B24">
        <w:rPr>
          <w:rFonts w:ascii="Times New Roman" w:hAnsi="Times New Roman" w:cs="Times New Roman"/>
          <w:b/>
          <w:sz w:val="24"/>
          <w:szCs w:val="24"/>
        </w:rPr>
        <w:t xml:space="preserve"> through 9</w:t>
      </w:r>
      <w:r w:rsidRPr="00A90B2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90B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More to come.</w:t>
      </w:r>
    </w:p>
    <w:p w:rsidR="00A90B24" w:rsidRDefault="00A90B24" w:rsidP="00A90B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reviewing our Bylaws and Working Manual.</w:t>
      </w:r>
    </w:p>
    <w:p w:rsidR="00A90B24" w:rsidRPr="00A90B24" w:rsidRDefault="009D03A9" w:rsidP="00A90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for the next round of Faculty Senators is also coming up this spring. Please consider serving on Senate and representing your fellow faculty. Be looking for the announcements.</w:t>
      </w:r>
    </w:p>
    <w:sectPr w:rsidR="00A90B24" w:rsidRPr="00A9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2484"/>
    <w:multiLevelType w:val="hybridMultilevel"/>
    <w:tmpl w:val="127E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4985"/>
    <w:multiLevelType w:val="hybridMultilevel"/>
    <w:tmpl w:val="535E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4"/>
    <w:rsid w:val="009D03A9"/>
    <w:rsid w:val="00A90B24"/>
    <w:rsid w:val="00B95D6E"/>
    <w:rsid w:val="00C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B617"/>
  <w15:chartTrackingRefBased/>
  <w15:docId w15:val="{3D8F21ED-44EF-49A0-9168-1194924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2017-02-16T14:04:00Z</cp:lastPrinted>
  <dcterms:created xsi:type="dcterms:W3CDTF">2017-02-16T13:43:00Z</dcterms:created>
  <dcterms:modified xsi:type="dcterms:W3CDTF">2017-02-16T18:20:00Z</dcterms:modified>
</cp:coreProperties>
</file>