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2A" w:rsidRDefault="00417615" w:rsidP="0060612A">
      <w:pPr>
        <w:spacing w:after="0"/>
      </w:pPr>
      <w:r>
        <w:t>A Report on the Student Success and Retention Council</w:t>
      </w:r>
    </w:p>
    <w:p w:rsidR="00417615" w:rsidRDefault="00417615" w:rsidP="0060612A">
      <w:pPr>
        <w:spacing w:after="0"/>
      </w:pPr>
      <w:r>
        <w:t>2014-20</w:t>
      </w:r>
      <w:r w:rsidR="0060612A">
        <w:t>15 and 2015-2016 Academic Years</w:t>
      </w:r>
    </w:p>
    <w:p w:rsidR="0060612A" w:rsidRDefault="0060612A" w:rsidP="0060612A">
      <w:pPr>
        <w:spacing w:after="0"/>
      </w:pPr>
      <w:r>
        <w:t>Spring 2016</w:t>
      </w:r>
    </w:p>
    <w:p w:rsidR="0060612A" w:rsidRDefault="0060612A" w:rsidP="0060612A">
      <w:pPr>
        <w:spacing w:after="0"/>
      </w:pPr>
    </w:p>
    <w:p w:rsidR="0060612A" w:rsidRDefault="0060612A" w:rsidP="0060612A">
      <w:pPr>
        <w:spacing w:after="0"/>
      </w:pPr>
      <w:r>
        <w:t xml:space="preserve">Submitted by: Dr. Julia </w:t>
      </w:r>
      <w:proofErr w:type="spellStart"/>
      <w:r>
        <w:t>Winden</w:t>
      </w:r>
      <w:proofErr w:type="spellEnd"/>
      <w:r>
        <w:t xml:space="preserve"> Fey, Acting Chair (Spring 2016), and Dr. Jonathan Glenn, Chair</w:t>
      </w:r>
    </w:p>
    <w:p w:rsidR="00417615" w:rsidRDefault="00417615" w:rsidP="0060612A">
      <w:pPr>
        <w:spacing w:after="0"/>
      </w:pPr>
    </w:p>
    <w:p w:rsidR="0060612A" w:rsidRDefault="0060612A" w:rsidP="0060612A">
      <w:pPr>
        <w:spacing w:after="0"/>
      </w:pPr>
    </w:p>
    <w:p w:rsidR="0060612A" w:rsidRDefault="0060612A" w:rsidP="0060612A">
      <w:pPr>
        <w:spacing w:after="0"/>
      </w:pPr>
    </w:p>
    <w:p w:rsidR="005A4448" w:rsidRDefault="005A4448">
      <w:r>
        <w:t xml:space="preserve">Since it’s re-organization in </w:t>
      </w:r>
      <w:proofErr w:type="gramStart"/>
      <w:r>
        <w:t>Spring</w:t>
      </w:r>
      <w:proofErr w:type="gramEnd"/>
      <w:r>
        <w:t xml:space="preserve"> 2014 from the Retention Committee to the Student Success and Retention Council, the SSRC has met monthly or bi-monthly throughout the calendar year in order to fulfill its charge to:</w:t>
      </w:r>
    </w:p>
    <w:p w:rsidR="005A4448" w:rsidRPr="005A4448" w:rsidRDefault="005A4448" w:rsidP="005A4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Undertake</w:t>
      </w:r>
      <w:r w:rsidRPr="005A4448">
        <w:rPr>
          <w:rFonts w:eastAsia="Times New Roman" w:cs="Times New Roman"/>
          <w:szCs w:val="24"/>
        </w:rPr>
        <w:t xml:space="preserve"> on-going study of the retention and graduation/program-completion of students at UCA</w:t>
      </w:r>
    </w:p>
    <w:p w:rsidR="005A4448" w:rsidRPr="005A4448" w:rsidRDefault="005A4448" w:rsidP="005A4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Report</w:t>
      </w:r>
      <w:r w:rsidRPr="005A4448">
        <w:rPr>
          <w:rFonts w:eastAsia="Times New Roman" w:cs="Times New Roman"/>
          <w:szCs w:val="24"/>
        </w:rPr>
        <w:t xml:space="preserve"> data on the retention and graduation/program completion of students at UCA to the provost, president, board of trustees, and other campus stakeholders</w:t>
      </w:r>
    </w:p>
    <w:p w:rsidR="005A4448" w:rsidRPr="005A4448" w:rsidRDefault="005A4448" w:rsidP="005A4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Research</w:t>
      </w:r>
      <w:r w:rsidRPr="005A4448">
        <w:rPr>
          <w:rFonts w:eastAsia="Times New Roman" w:cs="Times New Roman"/>
          <w:szCs w:val="24"/>
        </w:rPr>
        <w:t xml:space="preserve"> best practices in increasing retention and graduation/program-completion rates</w:t>
      </w:r>
    </w:p>
    <w:p w:rsidR="005A4448" w:rsidRPr="005A4448" w:rsidRDefault="005A4448" w:rsidP="005A4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A4448">
        <w:rPr>
          <w:rFonts w:eastAsia="Times New Roman" w:cs="Times New Roman"/>
          <w:szCs w:val="24"/>
        </w:rPr>
        <w:t>Propose specific action steps to increase retention and graduation/program-completion rates at UCA</w:t>
      </w:r>
    </w:p>
    <w:p w:rsidR="005A4448" w:rsidRPr="005A4448" w:rsidRDefault="005A4448" w:rsidP="005A4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Oversee</w:t>
      </w:r>
      <w:r w:rsidRPr="005A4448">
        <w:rPr>
          <w:rFonts w:eastAsia="Times New Roman" w:cs="Times New Roman"/>
          <w:szCs w:val="24"/>
        </w:rPr>
        <w:t xml:space="preserve"> the implementation of approved action steps to increase retention and graduation/program-completion rates</w:t>
      </w:r>
    </w:p>
    <w:p w:rsidR="005A4448" w:rsidRDefault="005A4448" w:rsidP="005A4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Assess</w:t>
      </w:r>
      <w:r w:rsidRPr="005A4448">
        <w:rPr>
          <w:rFonts w:eastAsia="Times New Roman" w:cs="Times New Roman"/>
          <w:szCs w:val="24"/>
        </w:rPr>
        <w:t xml:space="preserve"> the success of these implementations</w:t>
      </w:r>
    </w:p>
    <w:p w:rsidR="005A4448" w:rsidRDefault="005A4448" w:rsidP="005A444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Each meeting of the SSRC has included opportunities for members to become familiar with and/o</w:t>
      </w:r>
      <w:r w:rsidR="00D0329A"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zCs w:val="24"/>
        </w:rPr>
        <w:t xml:space="preserve"> review existing retention/success campus programs</w:t>
      </w:r>
      <w:r w:rsidR="00417615">
        <w:rPr>
          <w:rFonts w:eastAsia="Times New Roman" w:cs="Times New Roman"/>
          <w:szCs w:val="24"/>
        </w:rPr>
        <w:t xml:space="preserve"> from across the university</w:t>
      </w:r>
      <w:r w:rsidR="00D05CA6">
        <w:rPr>
          <w:rFonts w:eastAsia="Times New Roman" w:cs="Times New Roman"/>
          <w:szCs w:val="24"/>
        </w:rPr>
        <w:t xml:space="preserve"> (including </w:t>
      </w:r>
      <w:proofErr w:type="spellStart"/>
      <w:r w:rsidR="00D05CA6">
        <w:rPr>
          <w:rFonts w:eastAsia="Times New Roman" w:cs="Times New Roman"/>
          <w:szCs w:val="24"/>
        </w:rPr>
        <w:t>Mapworks</w:t>
      </w:r>
      <w:proofErr w:type="spellEnd"/>
      <w:r w:rsidR="00D05CA6">
        <w:rPr>
          <w:rFonts w:eastAsia="Times New Roman" w:cs="Times New Roman"/>
          <w:szCs w:val="24"/>
        </w:rPr>
        <w:t xml:space="preserve">, tutoring, academic advising, residential </w:t>
      </w:r>
      <w:r w:rsidR="000E6E9E">
        <w:rPr>
          <w:rFonts w:eastAsia="Times New Roman" w:cs="Times New Roman"/>
          <w:szCs w:val="24"/>
        </w:rPr>
        <w:t>colleges, first-year s</w:t>
      </w:r>
      <w:r w:rsidR="00D05CA6">
        <w:rPr>
          <w:rFonts w:eastAsia="Times New Roman" w:cs="Times New Roman"/>
          <w:szCs w:val="24"/>
        </w:rPr>
        <w:t xml:space="preserve">eminars, </w:t>
      </w:r>
      <w:r w:rsidR="00D0329A">
        <w:rPr>
          <w:rFonts w:eastAsia="Times New Roman" w:cs="Times New Roman"/>
          <w:szCs w:val="24"/>
        </w:rPr>
        <w:t xml:space="preserve">B-MAC, SOAR, welcome week, </w:t>
      </w:r>
      <w:r w:rsidR="00D05CA6">
        <w:rPr>
          <w:rFonts w:eastAsia="Times New Roman" w:cs="Times New Roman"/>
          <w:szCs w:val="24"/>
        </w:rPr>
        <w:t>supplemental instr</w:t>
      </w:r>
      <w:r w:rsidR="000E6E9E">
        <w:rPr>
          <w:rFonts w:eastAsia="Times New Roman" w:cs="Times New Roman"/>
          <w:szCs w:val="24"/>
        </w:rPr>
        <w:t>uction, summer start, peer counselors, and others</w:t>
      </w:r>
      <w:r w:rsidR="00D05CA6">
        <w:rPr>
          <w:rFonts w:eastAsia="Times New Roman" w:cs="Times New Roman"/>
          <w:szCs w:val="24"/>
        </w:rPr>
        <w:t>)</w:t>
      </w:r>
      <w:r w:rsidR="000E6E9E">
        <w:rPr>
          <w:rFonts w:eastAsia="Times New Roman" w:cs="Times New Roman"/>
          <w:szCs w:val="24"/>
        </w:rPr>
        <w:t xml:space="preserve"> through invited presentations and information provided by SSRC members</w:t>
      </w:r>
      <w:r>
        <w:rPr>
          <w:rFonts w:eastAsia="Times New Roman" w:cs="Times New Roman"/>
          <w:szCs w:val="24"/>
        </w:rPr>
        <w:t>.</w:t>
      </w:r>
      <w:r w:rsidR="000E6E9E">
        <w:rPr>
          <w:rFonts w:eastAsia="Times New Roman" w:cs="Times New Roman"/>
          <w:szCs w:val="24"/>
        </w:rPr>
        <w:t xml:space="preserve"> In add</w:t>
      </w:r>
      <w:r w:rsidR="00060A64">
        <w:rPr>
          <w:rFonts w:eastAsia="Times New Roman" w:cs="Times New Roman"/>
          <w:szCs w:val="24"/>
        </w:rPr>
        <w:t xml:space="preserve">ition, reports from the Office of Institutional </w:t>
      </w:r>
      <w:r w:rsidR="000E6E9E">
        <w:rPr>
          <w:rFonts w:eastAsia="Times New Roman" w:cs="Times New Roman"/>
          <w:szCs w:val="24"/>
        </w:rPr>
        <w:t>Research on student enrollment and retention data, as well as efforts to incorporate predictive analytics and other methods into the University’s retention efforts, are also provided on a regular basis.</w:t>
      </w:r>
      <w:r>
        <w:rPr>
          <w:rFonts w:eastAsia="Times New Roman" w:cs="Times New Roman"/>
          <w:szCs w:val="24"/>
        </w:rPr>
        <w:t xml:space="preserve"> </w:t>
      </w:r>
      <w:r w:rsidR="000E6E9E">
        <w:rPr>
          <w:rFonts w:eastAsia="Times New Roman" w:cs="Times New Roman"/>
          <w:szCs w:val="24"/>
        </w:rPr>
        <w:t>Some of the sp</w:t>
      </w:r>
      <w:r>
        <w:rPr>
          <w:rFonts w:eastAsia="Times New Roman" w:cs="Times New Roman"/>
          <w:szCs w:val="24"/>
        </w:rPr>
        <w:t xml:space="preserve">ecific tasks completed and issues addressed </w:t>
      </w:r>
      <w:r w:rsidR="00417615">
        <w:rPr>
          <w:rFonts w:eastAsia="Times New Roman" w:cs="Times New Roman"/>
          <w:szCs w:val="24"/>
        </w:rPr>
        <w:t>during AY 2015 and AY 2016 have</w:t>
      </w:r>
      <w:r>
        <w:rPr>
          <w:rFonts w:eastAsia="Times New Roman" w:cs="Times New Roman"/>
          <w:szCs w:val="24"/>
        </w:rPr>
        <w:t xml:space="preserve"> included:</w:t>
      </w:r>
    </w:p>
    <w:p w:rsidR="00D05CA6" w:rsidRPr="00D05CA6" w:rsidRDefault="005A4448" w:rsidP="00D05C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Completion of a draft of “Guiding Principles” </w:t>
      </w:r>
      <w:r w:rsidR="00D05CA6">
        <w:rPr>
          <w:rFonts w:eastAsia="Times New Roman" w:cs="Times New Roman"/>
          <w:szCs w:val="24"/>
        </w:rPr>
        <w:t xml:space="preserve">on student success for the campus (posted for campus review and finalized </w:t>
      </w:r>
      <w:proofErr w:type="gramStart"/>
      <w:r w:rsidR="00D05CA6">
        <w:rPr>
          <w:rFonts w:eastAsia="Times New Roman" w:cs="Times New Roman"/>
          <w:szCs w:val="24"/>
        </w:rPr>
        <w:t>Fall</w:t>
      </w:r>
      <w:proofErr w:type="gramEnd"/>
      <w:r w:rsidR="00D05CA6">
        <w:rPr>
          <w:rFonts w:eastAsia="Times New Roman" w:cs="Times New Roman"/>
          <w:szCs w:val="24"/>
        </w:rPr>
        <w:t xml:space="preserve"> 2014; see </w:t>
      </w:r>
      <w:hyperlink r:id="rId5" w:history="1">
        <w:r w:rsidR="00417615" w:rsidRPr="00BA5FCC">
          <w:rPr>
            <w:rStyle w:val="Hyperlink"/>
            <w:rFonts w:eastAsia="Times New Roman" w:cs="Times New Roman"/>
            <w:szCs w:val="24"/>
          </w:rPr>
          <w:t>www.uca.edu/ssrc</w:t>
        </w:r>
      </w:hyperlink>
      <w:r w:rsidR="00D05CA6">
        <w:rPr>
          <w:rFonts w:eastAsia="Times New Roman" w:cs="Times New Roman"/>
          <w:szCs w:val="24"/>
        </w:rPr>
        <w:t>)</w:t>
      </w:r>
      <w:r w:rsidR="00417615">
        <w:rPr>
          <w:rFonts w:eastAsia="Times New Roman" w:cs="Times New Roman"/>
          <w:szCs w:val="24"/>
        </w:rPr>
        <w:t>.  These Guiding Principles were also incorporated in the 2016 Strategic Plan.</w:t>
      </w:r>
    </w:p>
    <w:p w:rsidR="005A4448" w:rsidRDefault="00D05CA6" w:rsidP="005A444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Review of</w:t>
      </w:r>
      <w:r w:rsidR="005A4448">
        <w:rPr>
          <w:rFonts w:eastAsia="Times New Roman" w:cs="Times New Roman"/>
          <w:szCs w:val="24"/>
        </w:rPr>
        <w:t xml:space="preserve"> a proposed Peer Success Coaching program as presented by Housing &amp; Residence Life and the Office of Student Success (piloted Spring 2015</w:t>
      </w:r>
      <w:r w:rsidR="00417615">
        <w:rPr>
          <w:rFonts w:eastAsia="Times New Roman" w:cs="Times New Roman"/>
          <w:szCs w:val="24"/>
        </w:rPr>
        <w:t>; on-going</w:t>
      </w:r>
      <w:r w:rsidR="005A4448">
        <w:rPr>
          <w:rFonts w:eastAsia="Times New Roman" w:cs="Times New Roman"/>
          <w:szCs w:val="24"/>
        </w:rPr>
        <w:t>)</w:t>
      </w:r>
    </w:p>
    <w:p w:rsidR="00D05CA6" w:rsidRPr="00D05CA6" w:rsidRDefault="005A4448" w:rsidP="00D05C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D05CA6">
        <w:rPr>
          <w:rFonts w:eastAsia="Times New Roman" w:cs="Times New Roman"/>
          <w:szCs w:val="24"/>
        </w:rPr>
        <w:t xml:space="preserve">ending of </w:t>
      </w:r>
      <w:r>
        <w:rPr>
          <w:rFonts w:eastAsia="Times New Roman" w:cs="Times New Roman"/>
          <w:szCs w:val="24"/>
        </w:rPr>
        <w:t>a team t</w:t>
      </w:r>
      <w:r w:rsidR="00D05CA6">
        <w:rPr>
          <w:rFonts w:eastAsia="Times New Roman" w:cs="Times New Roman"/>
          <w:szCs w:val="24"/>
        </w:rPr>
        <w:t xml:space="preserve">o the HLC workshop on Student </w:t>
      </w:r>
      <w:r>
        <w:rPr>
          <w:rFonts w:eastAsia="Times New Roman" w:cs="Times New Roman"/>
          <w:szCs w:val="24"/>
        </w:rPr>
        <w:t>Persistence</w:t>
      </w:r>
      <w:r w:rsidR="00D05CA6">
        <w:rPr>
          <w:rFonts w:eastAsia="Times New Roman" w:cs="Times New Roman"/>
          <w:szCs w:val="24"/>
        </w:rPr>
        <w:t xml:space="preserve"> and Completion, with the objectives of </w:t>
      </w:r>
      <w:r w:rsidR="00D05CA6">
        <w:t>(1) promoting UCA cross-divisional collaboration (2) working on a real project for our campus and (3) helping to determine whether future participation in the Academy would be a good investment of our time and resources (Fall 2014)</w:t>
      </w:r>
    </w:p>
    <w:p w:rsidR="005A4448" w:rsidRPr="00D05CA6" w:rsidRDefault="00D05CA6" w:rsidP="00D05C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t xml:space="preserve">Review </w:t>
      </w:r>
      <w:r w:rsidR="00D0329A">
        <w:t>of existing Enrollment Management (Retention) Plan, leading to a restructuring</w:t>
      </w:r>
      <w:r w:rsidR="000E6E9E">
        <w:t xml:space="preserve"> of the plan’s format, </w:t>
      </w:r>
      <w:r w:rsidR="00D0329A">
        <w:t>identification of overall goals and specific strategies by SSRC subgroups</w:t>
      </w:r>
      <w:r w:rsidR="000E6E9E">
        <w:t>, and a schedule for annual review of items included in the plan</w:t>
      </w:r>
      <w:r w:rsidR="00D0329A">
        <w:t xml:space="preserve"> </w:t>
      </w:r>
      <w:r w:rsidR="000E6E9E">
        <w:t>(to be implemented Fall 2016)</w:t>
      </w:r>
    </w:p>
    <w:p w:rsidR="00D05CA6" w:rsidRDefault="00D0329A" w:rsidP="00D05C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Discussion of the need for better data collection on first-generation and low-income students, particularly in relation to federal grant applications, and recommended changes to UCA’s undergraduate application for admission to allow such collection (implemented Fall 2015)</w:t>
      </w:r>
    </w:p>
    <w:p w:rsidR="00D0329A" w:rsidRDefault="000E6E9E" w:rsidP="00D05C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Revisions to membership of the SSRC (currently in the approval process)</w:t>
      </w:r>
    </w:p>
    <w:p w:rsidR="00417615" w:rsidRDefault="000E6E9E" w:rsidP="00D05C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On-going review of UCA’s Strategic Planning Process</w:t>
      </w:r>
      <w:r w:rsidR="00417615">
        <w:rPr>
          <w:rFonts w:eastAsia="Times New Roman" w:cs="Times New Roman"/>
          <w:szCs w:val="24"/>
        </w:rPr>
        <w:t xml:space="preserve"> and the possible role SSRC might play under the new plan (Fall 2015, Spring 2016)</w:t>
      </w:r>
    </w:p>
    <w:p w:rsidR="000E6E9E" w:rsidRDefault="00417615" w:rsidP="00D05C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Presentations to SSRC on</w:t>
      </w:r>
      <w:r w:rsidR="000E6E9E">
        <w:rPr>
          <w:rFonts w:eastAsia="Times New Roman" w:cs="Times New Roman"/>
          <w:szCs w:val="24"/>
        </w:rPr>
        <w:t xml:space="preserve"> ADHE’s Master Plan process</w:t>
      </w:r>
      <w:r>
        <w:rPr>
          <w:rFonts w:eastAsia="Times New Roman" w:cs="Times New Roman"/>
          <w:szCs w:val="24"/>
        </w:rPr>
        <w:t>, and discussion of how this might impact UCA (</w:t>
      </w:r>
      <w:r w:rsidR="000E6E9E">
        <w:rPr>
          <w:rFonts w:eastAsia="Times New Roman" w:cs="Times New Roman"/>
          <w:szCs w:val="24"/>
        </w:rPr>
        <w:t>Spring 2016)</w:t>
      </w:r>
    </w:p>
    <w:p w:rsidR="000E6E9E" w:rsidRPr="00D05CA6" w:rsidRDefault="000E6E9E" w:rsidP="00D05C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Discussion of the Guided Pathways program, and how this could be implemented at UCA (Spring 2016)</w:t>
      </w:r>
    </w:p>
    <w:p w:rsidR="00825D9A" w:rsidRDefault="00825D9A"/>
    <w:p w:rsidR="005A4448" w:rsidRDefault="00825D9A">
      <w:r>
        <w:t xml:space="preserve">SSRC Membership: </w:t>
      </w:r>
      <w:hyperlink r:id="rId6" w:history="1">
        <w:r w:rsidRPr="00472C7F">
          <w:rPr>
            <w:rStyle w:val="Hyperlink"/>
          </w:rPr>
          <w:t>http://uca.edu/ssrc/membership/</w:t>
        </w:r>
      </w:hyperlink>
    </w:p>
    <w:p w:rsidR="00825D9A" w:rsidRDefault="00825D9A">
      <w:bookmarkStart w:id="0" w:name="_GoBack"/>
      <w:bookmarkEnd w:id="0"/>
    </w:p>
    <w:sectPr w:rsidR="0082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65627"/>
    <w:multiLevelType w:val="multilevel"/>
    <w:tmpl w:val="B6E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8"/>
    <w:rsid w:val="00060A64"/>
    <w:rsid w:val="000E6E9E"/>
    <w:rsid w:val="00417615"/>
    <w:rsid w:val="00464955"/>
    <w:rsid w:val="005A4448"/>
    <w:rsid w:val="0060612A"/>
    <w:rsid w:val="00825D9A"/>
    <w:rsid w:val="00D0329A"/>
    <w:rsid w:val="00D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DC4A2-F93C-46FC-9FA9-5B9D00E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3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a.edu/ssrc/membership/" TargetMode="External"/><Relationship Id="rId5" Type="http://schemas.openxmlformats.org/officeDocument/2006/relationships/hyperlink" Target="http://www.uca.edu/ss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4</cp:revision>
  <dcterms:created xsi:type="dcterms:W3CDTF">2016-04-05T18:18:00Z</dcterms:created>
  <dcterms:modified xsi:type="dcterms:W3CDTF">2016-04-05T18:48:00Z</dcterms:modified>
</cp:coreProperties>
</file>