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5D" w:rsidRPr="00922B8F" w:rsidRDefault="003773AA" w:rsidP="00922B8F">
      <w:pPr>
        <w:pStyle w:val="Heading1"/>
        <w:jc w:val="center"/>
        <w:rPr>
          <w:rFonts w:ascii="Baskerville Old Face" w:hAnsi="Baskerville Old Face"/>
          <w:sz w:val="44"/>
          <w:szCs w:val="44"/>
        </w:rPr>
      </w:pPr>
      <w:bookmarkStart w:id="0" w:name="_GoBack"/>
      <w:bookmarkEnd w:id="0"/>
      <w:r w:rsidRPr="00922B8F">
        <w:rPr>
          <w:rFonts w:ascii="Baskerville Old Face" w:hAnsi="Baskerville Old Face"/>
          <w:sz w:val="44"/>
          <w:szCs w:val="44"/>
        </w:rPr>
        <w:t>Restoration &amp; 18th-Century Theater</w:t>
      </w:r>
      <w:r w:rsidR="006C1E5D" w:rsidRPr="00922B8F">
        <w:rPr>
          <w:rFonts w:ascii="Baskerville Old Face" w:hAnsi="Baskerville Old Face"/>
          <w:sz w:val="44"/>
          <w:szCs w:val="44"/>
        </w:rPr>
        <w:t xml:space="preserve"> </w:t>
      </w:r>
      <w:r w:rsidR="00B1261E" w:rsidRPr="00922B8F">
        <w:rPr>
          <w:rFonts w:ascii="Baskerville Old Face" w:hAnsi="Baskerville Old Face"/>
          <w:sz w:val="44"/>
          <w:szCs w:val="44"/>
        </w:rPr>
        <w:t>(ENGL 4</w:t>
      </w:r>
      <w:r w:rsidR="006C1E5D" w:rsidRPr="00922B8F">
        <w:rPr>
          <w:rFonts w:ascii="Baskerville Old Face" w:hAnsi="Baskerville Old Face"/>
          <w:sz w:val="44"/>
          <w:szCs w:val="44"/>
        </w:rPr>
        <w:t>366)</w:t>
      </w:r>
    </w:p>
    <w:p w:rsidR="00922B8F" w:rsidRPr="00922B8F" w:rsidRDefault="003773AA" w:rsidP="00922B8F">
      <w:pPr>
        <w:pStyle w:val="Heading1"/>
        <w:jc w:val="center"/>
        <w:rPr>
          <w:rFonts w:ascii="Baskerville Old Face" w:hAnsi="Baskerville Old Face"/>
          <w:sz w:val="44"/>
          <w:szCs w:val="44"/>
        </w:rPr>
      </w:pPr>
      <w:r w:rsidRPr="00922B8F">
        <w:rPr>
          <w:rFonts w:ascii="Baskerville Old Face" w:hAnsi="Baskerville Old Face"/>
          <w:sz w:val="44"/>
          <w:szCs w:val="44"/>
        </w:rPr>
        <w:t>Playing with culture</w:t>
      </w:r>
    </w:p>
    <w:p w:rsidR="001D3201" w:rsidRDefault="00B1261E" w:rsidP="00FE57FE">
      <w:pPr>
        <w:jc w:val="center"/>
        <w:rPr>
          <w:rFonts w:ascii="Rockwell" w:hAnsi="Rockwell" w:cs="Times New Roman"/>
          <w:sz w:val="24"/>
          <w:szCs w:val="24"/>
        </w:rPr>
      </w:pPr>
      <w:r>
        <w:rPr>
          <w:noProof/>
        </w:rPr>
        <w:drawing>
          <wp:inline distT="0" distB="0" distL="0" distR="0">
            <wp:extent cx="3436620" cy="1310640"/>
            <wp:effectExtent l="0" t="0" r="0" b="3810"/>
            <wp:docPr id="2" name="Picture 2" descr="http://georgianpleasuresconference.weebly.com/uploads/1/2/8/0/12803247/397194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rgianpleasuresconference.weebly.com/uploads/1/2/8/0/12803247/3971948_or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6659" cy="1310655"/>
                    </a:xfrm>
                    <a:prstGeom prst="rect">
                      <a:avLst/>
                    </a:prstGeom>
                    <a:noFill/>
                    <a:ln>
                      <a:noFill/>
                    </a:ln>
                  </pic:spPr>
                </pic:pic>
              </a:graphicData>
            </a:graphic>
          </wp:inline>
        </w:drawing>
      </w:r>
    </w:p>
    <w:p w:rsidR="00FE57FE" w:rsidRPr="00307E6B" w:rsidRDefault="00FE57FE" w:rsidP="00FE57FE">
      <w:pPr>
        <w:rPr>
          <w:rFonts w:ascii="Times New Roman" w:hAnsi="Times New Roman" w:cs="Times New Roman"/>
          <w:sz w:val="24"/>
          <w:szCs w:val="24"/>
        </w:rPr>
      </w:pPr>
      <w:r w:rsidRPr="00307E6B">
        <w:rPr>
          <w:rFonts w:ascii="Times New Roman" w:hAnsi="Times New Roman" w:cs="Times New Roman"/>
          <w:b/>
          <w:bCs/>
          <w:sz w:val="24"/>
          <w:szCs w:val="24"/>
        </w:rPr>
        <w:t>Instructor</w:t>
      </w:r>
      <w:r w:rsidRPr="00307E6B">
        <w:rPr>
          <w:rFonts w:ascii="Times New Roman" w:hAnsi="Times New Roman" w:cs="Times New Roman"/>
          <w:sz w:val="24"/>
          <w:szCs w:val="24"/>
        </w:rPr>
        <w:t xml:space="preserve">: Dr. Glenn Jellenik </w:t>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b/>
          <w:bCs/>
          <w:sz w:val="24"/>
          <w:szCs w:val="24"/>
        </w:rPr>
        <w:t>E-mail</w:t>
      </w:r>
      <w:r w:rsidRPr="00307E6B">
        <w:rPr>
          <w:rFonts w:ascii="Times New Roman" w:hAnsi="Times New Roman" w:cs="Times New Roman"/>
          <w:sz w:val="24"/>
          <w:szCs w:val="24"/>
        </w:rPr>
        <w:t>:</w:t>
      </w:r>
      <w:r w:rsidRPr="00307E6B">
        <w:rPr>
          <w:rFonts w:ascii="Times New Roman" w:hAnsi="Times New Roman" w:cs="Times New Roman"/>
          <w:b/>
          <w:sz w:val="24"/>
          <w:szCs w:val="24"/>
        </w:rPr>
        <w:t xml:space="preserve"> </w:t>
      </w:r>
      <w:r w:rsidRPr="00376CB6">
        <w:rPr>
          <w:rFonts w:ascii="Times New Roman" w:hAnsi="Times New Roman" w:cs="Times New Roman"/>
          <w:sz w:val="24"/>
          <w:szCs w:val="24"/>
        </w:rPr>
        <w:t>gjellenik@uca.edu</w:t>
      </w:r>
      <w:r>
        <w:rPr>
          <w:rFonts w:ascii="Times New Roman" w:hAnsi="Times New Roman" w:cs="Times New Roman"/>
          <w:sz w:val="24"/>
          <w:szCs w:val="24"/>
        </w:rPr>
        <w:t xml:space="preserve">        </w:t>
      </w:r>
      <w:r w:rsidRPr="00307E6B">
        <w:rPr>
          <w:rFonts w:ascii="Times New Roman" w:hAnsi="Times New Roman" w:cs="Times New Roman"/>
          <w:b/>
          <w:bCs/>
          <w:sz w:val="24"/>
          <w:szCs w:val="24"/>
        </w:rPr>
        <w:t>Office</w:t>
      </w:r>
      <w:r>
        <w:rPr>
          <w:rFonts w:ascii="Times New Roman" w:hAnsi="Times New Roman" w:cs="Times New Roman"/>
          <w:sz w:val="24"/>
          <w:szCs w:val="24"/>
        </w:rPr>
        <w:t>: 430 Irby</w:t>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sz w:val="24"/>
          <w:szCs w:val="24"/>
        </w:rPr>
        <w:tab/>
        <w:t xml:space="preserve">      </w:t>
      </w:r>
      <w:r w:rsidRPr="00307E6B">
        <w:rPr>
          <w:rFonts w:ascii="Times New Roman" w:hAnsi="Times New Roman" w:cs="Times New Roman"/>
          <w:sz w:val="24"/>
          <w:szCs w:val="24"/>
        </w:rPr>
        <w:tab/>
      </w:r>
      <w:r w:rsidRPr="00307E6B">
        <w:rPr>
          <w:rFonts w:ascii="Times New Roman" w:hAnsi="Times New Roman" w:cs="Times New Roman"/>
          <w:b/>
          <w:bCs/>
          <w:sz w:val="24"/>
          <w:szCs w:val="24"/>
        </w:rPr>
        <w:t xml:space="preserve">Time: </w:t>
      </w:r>
      <w:r w:rsidR="00B65AEF">
        <w:rPr>
          <w:rFonts w:ascii="Times New Roman" w:hAnsi="Times New Roman" w:cs="Times New Roman"/>
          <w:sz w:val="24"/>
          <w:szCs w:val="24"/>
        </w:rPr>
        <w:t>MWF 8-8:50</w:t>
      </w:r>
      <w:r w:rsidR="006C1E5D">
        <w:rPr>
          <w:rFonts w:ascii="Times New Roman" w:hAnsi="Times New Roman" w:cs="Times New Roman"/>
          <w:sz w:val="24"/>
          <w:szCs w:val="24"/>
        </w:rPr>
        <w:t xml:space="preserve"> </w:t>
      </w:r>
      <w:r w:rsidR="00C10877">
        <w:rPr>
          <w:rFonts w:ascii="Times New Roman" w:hAnsi="Times New Roman" w:cs="Times New Roman"/>
          <w:sz w:val="24"/>
          <w:szCs w:val="24"/>
        </w:rPr>
        <w:t>(CRN 28151</w:t>
      </w:r>
      <w:r w:rsidR="0054668E">
        <w:rPr>
          <w:rFonts w:ascii="Times New Roman" w:hAnsi="Times New Roman" w:cs="Times New Roman"/>
          <w:sz w:val="24"/>
          <w:szCs w:val="24"/>
        </w:rPr>
        <w:t>)</w:t>
      </w:r>
      <w:r w:rsidR="006C1E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7E6B">
        <w:rPr>
          <w:rFonts w:ascii="Times New Roman" w:hAnsi="Times New Roman" w:cs="Times New Roman"/>
          <w:b/>
          <w:bCs/>
          <w:sz w:val="24"/>
          <w:szCs w:val="24"/>
        </w:rPr>
        <w:t>Office Hours</w:t>
      </w:r>
      <w:r w:rsidRPr="00307E6B">
        <w:rPr>
          <w:rFonts w:ascii="Times New Roman" w:hAnsi="Times New Roman" w:cs="Times New Roman"/>
          <w:sz w:val="24"/>
          <w:szCs w:val="24"/>
        </w:rPr>
        <w:t>:</w:t>
      </w:r>
      <w:r w:rsidR="00DA3651">
        <w:rPr>
          <w:rFonts w:ascii="Times New Roman" w:hAnsi="Times New Roman" w:cs="Times New Roman"/>
          <w:sz w:val="24"/>
          <w:szCs w:val="24"/>
        </w:rPr>
        <w:tab/>
        <w:t>TR 12:15-2:30</w:t>
      </w:r>
      <w:r w:rsidR="006C1E5D">
        <w:rPr>
          <w:rFonts w:ascii="Times New Roman" w:hAnsi="Times New Roman" w:cs="Times New Roman"/>
          <w:sz w:val="24"/>
          <w:szCs w:val="24"/>
        </w:rPr>
        <w:t>, or by appointment</w:t>
      </w:r>
      <w:r w:rsidR="006C1E5D">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b/>
          <w:bCs/>
          <w:sz w:val="24"/>
          <w:szCs w:val="24"/>
        </w:rPr>
        <w:t xml:space="preserve">Place: </w:t>
      </w:r>
      <w:r w:rsidR="00C10877">
        <w:rPr>
          <w:rFonts w:ascii="Times New Roman" w:hAnsi="Times New Roman" w:cs="Times New Roman"/>
          <w:sz w:val="24"/>
          <w:szCs w:val="24"/>
        </w:rPr>
        <w:t>Irby 30</w:t>
      </w:r>
      <w:r w:rsidR="006C1E5D">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p>
    <w:p w:rsidR="004A6C15" w:rsidRPr="004A6C15" w:rsidRDefault="0054668E" w:rsidP="004A6C15">
      <w:pPr>
        <w:pStyle w:val="H2"/>
        <w:keepNext w:val="0"/>
        <w:widowControl w:val="0"/>
        <w:spacing w:before="0" w:after="0"/>
        <w:rPr>
          <w:b w:val="0"/>
          <w:sz w:val="24"/>
          <w:szCs w:val="24"/>
        </w:rPr>
      </w:pPr>
      <w:r w:rsidRPr="00307E6B">
        <w:rPr>
          <w:sz w:val="24"/>
          <w:szCs w:val="24"/>
        </w:rPr>
        <w:t>Course Description:</w:t>
      </w:r>
      <w:r>
        <w:rPr>
          <w:b w:val="0"/>
          <w:sz w:val="24"/>
          <w:szCs w:val="24"/>
        </w:rPr>
        <w:t xml:space="preserve"> </w:t>
      </w:r>
      <w:r w:rsidR="00C262A3">
        <w:rPr>
          <w:b w:val="0"/>
          <w:sz w:val="24"/>
          <w:szCs w:val="24"/>
        </w:rPr>
        <w:t>When it comes to theater, there are a few periods that stand out for academic-types (you know, the people who develop canons and decide what’s literarily “important,” and thus what gets read going forward): ancient Greece (Euripides, Sophocles, Aeschylus), Elizabethan England (Shakespeare, Jonson, Marlowe), 20</w:t>
      </w:r>
      <w:r w:rsidR="00C262A3" w:rsidRPr="00C262A3">
        <w:rPr>
          <w:b w:val="0"/>
          <w:sz w:val="24"/>
          <w:szCs w:val="24"/>
          <w:vertAlign w:val="superscript"/>
        </w:rPr>
        <w:t>th</w:t>
      </w:r>
      <w:r w:rsidR="00C262A3">
        <w:rPr>
          <w:b w:val="0"/>
          <w:sz w:val="24"/>
          <w:szCs w:val="24"/>
        </w:rPr>
        <w:t>-century (Beckett, O’Neill, Miller)</w:t>
      </w:r>
      <w:r w:rsidR="00CB4FED">
        <w:rPr>
          <w:b w:val="0"/>
          <w:sz w:val="24"/>
          <w:szCs w:val="24"/>
        </w:rPr>
        <w:t xml:space="preserve">. If you’re a careful reader (and I really hope you are), you’ll have noticed that the period we’re about to study is </w:t>
      </w:r>
      <w:r w:rsidR="00CB4FED" w:rsidRPr="00CB4FED">
        <w:rPr>
          <w:b w:val="0"/>
          <w:i/>
          <w:sz w:val="24"/>
          <w:szCs w:val="24"/>
        </w:rPr>
        <w:t>not</w:t>
      </w:r>
      <w:r w:rsidR="00CB4FED">
        <w:rPr>
          <w:b w:val="0"/>
          <w:sz w:val="24"/>
          <w:szCs w:val="24"/>
        </w:rPr>
        <w:t xml:space="preserve"> on that list. The fact is, Restoration/18</w:t>
      </w:r>
      <w:r w:rsidR="00CB4FED" w:rsidRPr="00CB4FED">
        <w:rPr>
          <w:b w:val="0"/>
          <w:sz w:val="24"/>
          <w:szCs w:val="24"/>
          <w:vertAlign w:val="superscript"/>
        </w:rPr>
        <w:t>th</w:t>
      </w:r>
      <w:r w:rsidR="00CB4FED">
        <w:rPr>
          <w:b w:val="0"/>
          <w:sz w:val="24"/>
          <w:szCs w:val="24"/>
        </w:rPr>
        <w:t>-century theater is more associated (by traditional scholars) with the decline of drama in British culture</w:t>
      </w:r>
      <w:r w:rsidR="00B72B3A">
        <w:rPr>
          <w:b w:val="0"/>
          <w:sz w:val="24"/>
          <w:szCs w:val="24"/>
        </w:rPr>
        <w:t xml:space="preserve"> than it is with aesthetic excellence</w:t>
      </w:r>
      <w:r w:rsidR="00CB4FED">
        <w:rPr>
          <w:b w:val="0"/>
          <w:sz w:val="24"/>
          <w:szCs w:val="24"/>
        </w:rPr>
        <w:t xml:space="preserve">. As a result, almost none of it (with the exception of </w:t>
      </w:r>
      <w:r w:rsidR="00CB4FED" w:rsidRPr="00CB4FED">
        <w:rPr>
          <w:b w:val="0"/>
          <w:i/>
          <w:sz w:val="24"/>
          <w:szCs w:val="24"/>
        </w:rPr>
        <w:t>Beggar’s Opera</w:t>
      </w:r>
      <w:r w:rsidR="00CB4FED">
        <w:rPr>
          <w:b w:val="0"/>
          <w:sz w:val="24"/>
          <w:szCs w:val="24"/>
        </w:rPr>
        <w:t xml:space="preserve">) has made it into the canon; most theater anthologies </w:t>
      </w:r>
      <w:r w:rsidR="00E3461C">
        <w:rPr>
          <w:b w:val="0"/>
          <w:sz w:val="24"/>
          <w:szCs w:val="24"/>
        </w:rPr>
        <w:t>skip the period</w:t>
      </w:r>
      <w:r w:rsidR="00CB4FED">
        <w:rPr>
          <w:b w:val="0"/>
          <w:sz w:val="24"/>
          <w:szCs w:val="24"/>
        </w:rPr>
        <w:t xml:space="preserve"> altogether</w:t>
      </w:r>
      <w:r w:rsidR="00E3461C">
        <w:rPr>
          <w:b w:val="0"/>
          <w:sz w:val="24"/>
          <w:szCs w:val="24"/>
        </w:rPr>
        <w:t>. But here’s the great thing about scholarship: canons (and the reading strategies and critical</w:t>
      </w:r>
      <w:r w:rsidR="004A6C15">
        <w:rPr>
          <w:b w:val="0"/>
          <w:sz w:val="24"/>
          <w:szCs w:val="24"/>
        </w:rPr>
        <w:t xml:space="preserve"> </w:t>
      </w:r>
      <w:proofErr w:type="spellStart"/>
      <w:r w:rsidR="004A6C15">
        <w:rPr>
          <w:b w:val="0"/>
          <w:sz w:val="24"/>
          <w:szCs w:val="24"/>
        </w:rPr>
        <w:t>ethoi</w:t>
      </w:r>
      <w:proofErr w:type="spellEnd"/>
      <w:r w:rsidR="00E3461C">
        <w:rPr>
          <w:b w:val="0"/>
          <w:sz w:val="24"/>
          <w:szCs w:val="24"/>
        </w:rPr>
        <w:t xml:space="preserve"> that develop them) are not written in stone. The academy’s </w:t>
      </w:r>
      <w:r w:rsidR="004A6C15">
        <w:rPr>
          <w:b w:val="0"/>
          <w:sz w:val="24"/>
          <w:szCs w:val="24"/>
        </w:rPr>
        <w:t xml:space="preserve">growing </w:t>
      </w:r>
      <w:r w:rsidR="00E3461C">
        <w:rPr>
          <w:b w:val="0"/>
          <w:sz w:val="24"/>
          <w:szCs w:val="24"/>
        </w:rPr>
        <w:t>internalization of postmodern and cultural-studies approaches to literature gives us an opportunity to re-visit</w:t>
      </w:r>
      <w:r w:rsidR="004A6C15">
        <w:rPr>
          <w:b w:val="0"/>
          <w:sz w:val="24"/>
          <w:szCs w:val="24"/>
        </w:rPr>
        <w:t xml:space="preserve"> </w:t>
      </w:r>
      <w:r w:rsidR="00E3461C">
        <w:rPr>
          <w:b w:val="0"/>
          <w:sz w:val="24"/>
          <w:szCs w:val="24"/>
        </w:rPr>
        <w:t>previously-ignored period</w:t>
      </w:r>
      <w:r w:rsidR="004A6C15">
        <w:rPr>
          <w:b w:val="0"/>
          <w:sz w:val="24"/>
          <w:szCs w:val="24"/>
        </w:rPr>
        <w:t>s</w:t>
      </w:r>
      <w:r w:rsidR="005910BF">
        <w:rPr>
          <w:b w:val="0"/>
          <w:sz w:val="24"/>
          <w:szCs w:val="24"/>
        </w:rPr>
        <w:t>/genre</w:t>
      </w:r>
      <w:r w:rsidR="004A6C15">
        <w:rPr>
          <w:b w:val="0"/>
          <w:sz w:val="24"/>
          <w:szCs w:val="24"/>
        </w:rPr>
        <w:t>s and see their</w:t>
      </w:r>
      <w:r w:rsidR="00E3461C">
        <w:rPr>
          <w:b w:val="0"/>
          <w:sz w:val="24"/>
          <w:szCs w:val="24"/>
        </w:rPr>
        <w:t xml:space="preserve"> output as </w:t>
      </w:r>
      <w:r w:rsidR="005910BF">
        <w:rPr>
          <w:b w:val="0"/>
          <w:sz w:val="24"/>
          <w:szCs w:val="24"/>
        </w:rPr>
        <w:t xml:space="preserve">incredibly </w:t>
      </w:r>
      <w:r w:rsidR="00E3461C">
        <w:rPr>
          <w:b w:val="0"/>
          <w:sz w:val="24"/>
          <w:szCs w:val="24"/>
        </w:rPr>
        <w:t>productive and important.</w:t>
      </w:r>
      <w:r w:rsidR="004A6C15">
        <w:rPr>
          <w:b w:val="0"/>
          <w:sz w:val="24"/>
          <w:szCs w:val="24"/>
        </w:rPr>
        <w:t xml:space="preserve"> So we’ll get this out of the way right off the bat: n</w:t>
      </w:r>
      <w:r w:rsidR="00E3461C">
        <w:rPr>
          <w:b w:val="0"/>
          <w:sz w:val="24"/>
          <w:szCs w:val="24"/>
        </w:rPr>
        <w:t>one of the plays we’</w:t>
      </w:r>
      <w:r w:rsidR="005910BF">
        <w:rPr>
          <w:b w:val="0"/>
          <w:sz w:val="24"/>
          <w:szCs w:val="24"/>
        </w:rPr>
        <w:t>ll read this semester are</w:t>
      </w:r>
      <w:r w:rsidR="00E3461C">
        <w:rPr>
          <w:b w:val="0"/>
          <w:sz w:val="24"/>
          <w:szCs w:val="24"/>
        </w:rPr>
        <w:t xml:space="preserve"> as</w:t>
      </w:r>
      <w:r w:rsidR="005910BF">
        <w:rPr>
          <w:b w:val="0"/>
          <w:sz w:val="24"/>
          <w:szCs w:val="24"/>
        </w:rPr>
        <w:t xml:space="preserve"> aesthetically</w:t>
      </w:r>
      <w:r w:rsidR="00E3461C">
        <w:rPr>
          <w:b w:val="0"/>
          <w:sz w:val="24"/>
          <w:szCs w:val="24"/>
        </w:rPr>
        <w:t xml:space="preserve"> “great” as </w:t>
      </w:r>
      <w:r w:rsidR="00E3461C" w:rsidRPr="005910BF">
        <w:rPr>
          <w:b w:val="0"/>
          <w:i/>
          <w:sz w:val="24"/>
          <w:szCs w:val="24"/>
        </w:rPr>
        <w:t>Hamlet</w:t>
      </w:r>
      <w:r w:rsidR="004A6C15">
        <w:rPr>
          <w:b w:val="0"/>
          <w:sz w:val="24"/>
          <w:szCs w:val="24"/>
        </w:rPr>
        <w:t>. B</w:t>
      </w:r>
      <w:r w:rsidR="00B72B3A">
        <w:rPr>
          <w:b w:val="0"/>
          <w:sz w:val="24"/>
          <w:szCs w:val="24"/>
        </w:rPr>
        <w:t>ut their cultural centrality</w:t>
      </w:r>
      <w:r w:rsidR="005910BF">
        <w:rPr>
          <w:b w:val="0"/>
          <w:sz w:val="24"/>
          <w:szCs w:val="24"/>
        </w:rPr>
        <w:t xml:space="preserve"> will give us access to a whole host of socio-cultural, political, economic, and literary</w:t>
      </w:r>
      <w:r w:rsidR="004A6C15">
        <w:rPr>
          <w:b w:val="0"/>
          <w:sz w:val="24"/>
          <w:szCs w:val="24"/>
        </w:rPr>
        <w:t xml:space="preserve"> changes that went</w:t>
      </w:r>
      <w:r w:rsidR="005910BF">
        <w:rPr>
          <w:b w:val="0"/>
          <w:sz w:val="24"/>
          <w:szCs w:val="24"/>
        </w:rPr>
        <w:t xml:space="preserve"> on in a revolutionary time in England/Britain. We’ll be using the plays we read as a lens through which to view, process, and understand nothing short of the rise of modernity</w:t>
      </w:r>
      <w:r w:rsidR="00B72B3A">
        <w:rPr>
          <w:b w:val="0"/>
          <w:sz w:val="24"/>
          <w:szCs w:val="24"/>
        </w:rPr>
        <w:t xml:space="preserve">, and the </w:t>
      </w:r>
      <w:r w:rsidR="004A6C15">
        <w:rPr>
          <w:b w:val="0"/>
          <w:sz w:val="24"/>
          <w:szCs w:val="24"/>
        </w:rPr>
        <w:t xml:space="preserve">shifting, changing, evolving </w:t>
      </w:r>
      <w:r w:rsidR="00B72B3A">
        <w:rPr>
          <w:b w:val="0"/>
          <w:sz w:val="24"/>
          <w:szCs w:val="24"/>
        </w:rPr>
        <w:t>role of popular culture and literature</w:t>
      </w:r>
      <w:r w:rsidR="004A6C15">
        <w:rPr>
          <w:b w:val="0"/>
          <w:sz w:val="24"/>
          <w:szCs w:val="24"/>
        </w:rPr>
        <w:t xml:space="preserve"> (and the emergence of a divide between those two things)</w:t>
      </w:r>
      <w:r w:rsidR="00B72B3A">
        <w:rPr>
          <w:b w:val="0"/>
          <w:sz w:val="24"/>
          <w:szCs w:val="24"/>
        </w:rPr>
        <w:t xml:space="preserve"> in that rise</w:t>
      </w:r>
      <w:r w:rsidR="005910BF">
        <w:rPr>
          <w:b w:val="0"/>
          <w:sz w:val="24"/>
          <w:szCs w:val="24"/>
        </w:rPr>
        <w:t>.</w:t>
      </w:r>
    </w:p>
    <w:p w:rsidR="004A6C15" w:rsidRDefault="004A6C15" w:rsidP="0054668E">
      <w:pPr>
        <w:pStyle w:val="BodyText"/>
        <w:widowControl w:val="0"/>
        <w:rPr>
          <w:b/>
        </w:rPr>
      </w:pPr>
    </w:p>
    <w:p w:rsidR="00922B8F" w:rsidRPr="00922B8F" w:rsidRDefault="0054668E" w:rsidP="00922B8F">
      <w:pPr>
        <w:pStyle w:val="BodyText"/>
        <w:widowControl w:val="0"/>
      </w:pPr>
      <w:r w:rsidRPr="00307E6B">
        <w:rPr>
          <w:b/>
        </w:rPr>
        <w:t>Learning Outcome:</w:t>
      </w:r>
      <w:r>
        <w:t xml:space="preserve"> </w:t>
      </w:r>
      <w:r w:rsidR="006B51E5">
        <w:t xml:space="preserve">At its heart, this is a cultural-studies course. Its primary outcome </w:t>
      </w:r>
      <w:r w:rsidR="008177B0">
        <w:t xml:space="preserve">will be a greatly enhanced ability to </w:t>
      </w:r>
      <w:r w:rsidR="004A6C15">
        <w:t>use a set of texts to trace, process, and understand large-scale historical, social, and cultural developments that occurred in the culture that produced and consumed those texts. You will practice reading literature in its capacity to reflect and drive culture</w:t>
      </w:r>
      <w:r w:rsidR="006B51E5">
        <w:t>, practice making connections and associations between literature and culture</w:t>
      </w:r>
      <w:r w:rsidR="004A6C15">
        <w:t>.</w:t>
      </w:r>
      <w:r w:rsidR="006B51E5">
        <w:t xml:space="preserve"> And you will practice tapping into the arguments, claims, and implications of that literature to produce arguments of your own. Which is to say, you will write. A lot. </w:t>
      </w:r>
    </w:p>
    <w:p w:rsidR="00922B8F" w:rsidRDefault="00922B8F" w:rsidP="0054668E">
      <w:pPr>
        <w:rPr>
          <w:rFonts w:ascii="Times New Roman" w:hAnsi="Times New Roman" w:cs="Times New Roman"/>
          <w:b/>
          <w:sz w:val="24"/>
          <w:szCs w:val="24"/>
        </w:rPr>
      </w:pPr>
    </w:p>
    <w:p w:rsidR="00922B8F" w:rsidRDefault="00922B8F" w:rsidP="0054668E">
      <w:pPr>
        <w:rPr>
          <w:rFonts w:ascii="Times New Roman" w:hAnsi="Times New Roman" w:cs="Times New Roman"/>
          <w:b/>
          <w:sz w:val="24"/>
          <w:szCs w:val="24"/>
        </w:rPr>
      </w:pPr>
    </w:p>
    <w:p w:rsidR="0054668E" w:rsidRPr="00922B8F" w:rsidRDefault="0054668E" w:rsidP="0054668E">
      <w:pPr>
        <w:rPr>
          <w:rFonts w:ascii="Times New Roman" w:hAnsi="Times New Roman" w:cs="Times New Roman"/>
          <w:b/>
          <w:sz w:val="24"/>
          <w:szCs w:val="24"/>
        </w:rPr>
      </w:pPr>
      <w:r w:rsidRPr="00922B8F">
        <w:rPr>
          <w:rFonts w:ascii="Times New Roman" w:hAnsi="Times New Roman" w:cs="Times New Roman"/>
          <w:b/>
          <w:sz w:val="24"/>
          <w:szCs w:val="24"/>
        </w:rPr>
        <w:lastRenderedPageBreak/>
        <w:t>My Policies.</w:t>
      </w:r>
    </w:p>
    <w:p w:rsidR="0054668E" w:rsidRDefault="0054668E" w:rsidP="0054668E">
      <w:pPr>
        <w:pStyle w:val="BodyText"/>
        <w:widowControl w:val="0"/>
      </w:pPr>
      <w:r w:rsidRPr="00336319">
        <w:rPr>
          <w:b/>
        </w:rPr>
        <w:t>Participation</w:t>
      </w:r>
      <w:r>
        <w:t>: It</w:t>
      </w:r>
      <w:r w:rsidRPr="00307E6B">
        <w:t xml:space="preserve"> comprises 15% of your final grade.  That means that I expect everybody to participate in our discussions.  Seriously, you do </w:t>
      </w:r>
      <w:r w:rsidRPr="000C0CE7">
        <w:rPr>
          <w:i/>
        </w:rPr>
        <w:t>not</w:t>
      </w:r>
      <w:r w:rsidR="00F9301B">
        <w:t xml:space="preserve"> want to listen to </w:t>
      </w:r>
      <w:r w:rsidR="00F87C14">
        <w:t>50</w:t>
      </w:r>
      <w:r w:rsidRPr="00307E6B">
        <w:t xml:space="preserve"> straight minutes of my talking</w:t>
      </w:r>
      <w:r w:rsidR="00F9301B">
        <w:t xml:space="preserve"> head every Monday, Wednesday, and Friday</w:t>
      </w:r>
      <w:r w:rsidRPr="00307E6B">
        <w:t xml:space="preserve">.  That said, we will explore a wide range of </w:t>
      </w:r>
      <w:r>
        <w:t xml:space="preserve">texts and </w:t>
      </w:r>
      <w:r w:rsidRPr="00307E6B">
        <w:t>topi</w:t>
      </w:r>
      <w:r>
        <w:t>cs in class; not only would it</w:t>
      </w:r>
      <w:r w:rsidRPr="00307E6B">
        <w:t xml:space="preserve"> be impossible for all of you to agree on everything</w:t>
      </w:r>
      <w:r>
        <w:t>, it would be boring</w:t>
      </w:r>
      <w:r w:rsidRPr="00307E6B">
        <w:t xml:space="preserve">.  I highly encourage you to disagree with one another, and I highly encourage you to disagree with me.  All I ask (actually, I don’t ask, I demand) is that you disagree with one another (and me) in a </w:t>
      </w:r>
      <w:r w:rsidRPr="00307E6B">
        <w:rPr>
          <w:b/>
        </w:rPr>
        <w:t xml:space="preserve">constructive </w:t>
      </w:r>
      <w:r w:rsidRPr="00307E6B">
        <w:t>manner</w:t>
      </w:r>
      <w:r>
        <w:t xml:space="preserve"> that fosters conversation rather than shuts it down</w:t>
      </w:r>
      <w:r w:rsidRPr="00307E6B">
        <w:t xml:space="preserve">.  Show respect for one another’s views, opinions and ideas.  </w:t>
      </w:r>
    </w:p>
    <w:p w:rsidR="0054668E" w:rsidRDefault="0054668E" w:rsidP="0054668E">
      <w:pPr>
        <w:pStyle w:val="BodyText"/>
        <w:widowControl w:val="0"/>
      </w:pPr>
      <w:r w:rsidRPr="00307E6B">
        <w:t xml:space="preserve">In keeping with the idea that this is a safe space to share and test out ideas, I encourage you all to speak to one another in our discussions.  That is, not all comments have to go through me at the front of the room.  Let ideas bounce around the room—address one another directly.  This will be best accomplished if you learn each other’s names.  If done properly, we can </w:t>
      </w:r>
      <w:r>
        <w:t>all joi</w:t>
      </w:r>
      <w:r w:rsidR="004F541E">
        <w:t>n together in a lit-theory</w:t>
      </w:r>
      <w:r w:rsidRPr="00307E6B">
        <w:t xml:space="preserve"> brother and sisterhood.  We will now join hands and sing </w:t>
      </w:r>
      <w:proofErr w:type="spellStart"/>
      <w:r w:rsidRPr="00307E6B">
        <w:t>Kumbaya</w:t>
      </w:r>
      <w:proofErr w:type="spellEnd"/>
      <w:r w:rsidRPr="00307E6B">
        <w:t>.</w:t>
      </w:r>
    </w:p>
    <w:p w:rsidR="0054668E" w:rsidRDefault="006E1FAC" w:rsidP="0054668E">
      <w:pPr>
        <w:pStyle w:val="BodyText"/>
        <w:widowControl w:val="0"/>
      </w:pPr>
      <w:r>
        <w:t xml:space="preserve">At this level, this shouldn’t be a concern, but in the interest of dotting all </w:t>
      </w:r>
      <w:proofErr w:type="gramStart"/>
      <w:r>
        <w:t>t’s</w:t>
      </w:r>
      <w:proofErr w:type="gramEnd"/>
      <w:r>
        <w:t xml:space="preserve"> and crossing all i’s</w:t>
      </w:r>
      <w:r w:rsidR="0054668E" w:rsidRPr="00307E6B">
        <w:t xml:space="preserve">: In order to </w:t>
      </w:r>
      <w:r w:rsidR="0054668E">
        <w:t xml:space="preserve">truly </w:t>
      </w:r>
      <w:r w:rsidR="0054668E" w:rsidRPr="00307E6B">
        <w:t>participate productively in class, you need to ha</w:t>
      </w:r>
      <w:r w:rsidR="004F541E">
        <w:t xml:space="preserve">ve done the assigned readings. </w:t>
      </w:r>
      <w:r w:rsidR="0054668E" w:rsidRPr="00307E6B">
        <w:t>If it becomes obvious that you haven’t been doin</w:t>
      </w:r>
      <w:r w:rsidR="004F541E">
        <w:t>g the readings—and it’s not</w:t>
      </w:r>
      <w:r w:rsidR="0054668E" w:rsidRPr="00307E6B">
        <w:t xml:space="preserve"> difficult to tell—I’ll be forced to administer annoying quizzes at the beginning of each class.  Don’t make me administer annoying quizzes.  Do the readings.</w:t>
      </w:r>
    </w:p>
    <w:p w:rsidR="0054668E" w:rsidRDefault="0054668E" w:rsidP="0054668E">
      <w:pPr>
        <w:pStyle w:val="BodyText"/>
        <w:widowControl w:val="0"/>
      </w:pPr>
      <w:r w:rsidRPr="00307E6B">
        <w:rPr>
          <w:b/>
        </w:rPr>
        <w:t>Attendance:</w:t>
      </w:r>
      <w:r w:rsidRPr="00307E6B">
        <w:t xml:space="preserve">  If you intend to make a premium grade (A or B), you should attend class as frequently as possible, preferably every class day. Your final grade for this course will drop two poin</w:t>
      </w:r>
      <w:r w:rsidR="00F87C14">
        <w:t>ts for every absence after two</w:t>
      </w:r>
      <w:r w:rsidRPr="00307E6B">
        <w:t>, except in rare situations. Infrequent absences caused by illness or accident, family death, official university functions, or inclement weather are acceptable, but you need to bring documentation of the reason to receive this con</w:t>
      </w:r>
      <w:r w:rsidR="00F87C14">
        <w:t>sideration. If you should miss 4</w:t>
      </w:r>
      <w:r w:rsidRPr="00307E6B">
        <w:t xml:space="preserve"> or more classes, I will strongly recommend that you drop the class.</w:t>
      </w:r>
    </w:p>
    <w:p w:rsidR="0054668E" w:rsidRDefault="0054668E" w:rsidP="0054668E">
      <w:pPr>
        <w:pStyle w:val="BodyText"/>
        <w:widowControl w:val="0"/>
      </w:pPr>
      <w:r w:rsidRPr="00307E6B">
        <w:rPr>
          <w:b/>
        </w:rPr>
        <w:t>Late arrivals/Early departures:</w:t>
      </w:r>
      <w:r w:rsidRPr="00307E6B">
        <w:t xml:space="preserve">  </w:t>
      </w:r>
      <w:r>
        <w:t>Avoid these at all costs;</w:t>
      </w:r>
      <w:r w:rsidRPr="00307E6B">
        <w:t xml:space="preserve"> if it’s unavoidable, be as considerate as possible to your classmates.</w:t>
      </w:r>
    </w:p>
    <w:p w:rsidR="00A03CA1" w:rsidRDefault="00A03CA1" w:rsidP="00A03CA1">
      <w:pPr>
        <w:jc w:val="center"/>
        <w:rPr>
          <w:rFonts w:ascii="Chiller" w:hAnsi="Chiller" w:cs="Times New Roman"/>
          <w:b/>
          <w:sz w:val="32"/>
          <w:szCs w:val="32"/>
        </w:rPr>
      </w:pPr>
      <w:r>
        <w:rPr>
          <w:rFonts w:ascii="Chiller" w:hAnsi="Chiller" w:cs="Times New Roman"/>
          <w:b/>
          <w:sz w:val="32"/>
          <w:szCs w:val="32"/>
        </w:rPr>
        <w:t>******************!!!!!!Cell Phones!!!!!!******************</w:t>
      </w:r>
    </w:p>
    <w:p w:rsidR="00A03CA1" w:rsidRDefault="00A03CA1" w:rsidP="00A03CA1">
      <w:pPr>
        <w:jc w:val="center"/>
        <w:rPr>
          <w:rFonts w:ascii="Chiller" w:hAnsi="Chiller" w:cs="Times New Roman"/>
          <w:b/>
          <w:sz w:val="32"/>
          <w:szCs w:val="32"/>
        </w:rPr>
      </w:pPr>
      <w:r>
        <w:rPr>
          <w:noProof/>
        </w:rPr>
        <w:drawing>
          <wp:inline distT="0" distB="0" distL="0" distR="0" wp14:anchorId="1089A273" wp14:editId="0B29CA75">
            <wp:extent cx="818209" cy="914400"/>
            <wp:effectExtent l="0" t="0" r="1270" b="0"/>
            <wp:docPr id="6" name="Picture 6"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5D489237" wp14:editId="441E2C29">
            <wp:extent cx="818209" cy="914400"/>
            <wp:effectExtent l="0" t="0" r="1270" b="0"/>
            <wp:docPr id="7" name="Picture 7"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5490F51D" wp14:editId="581839AB">
            <wp:extent cx="818209" cy="914400"/>
            <wp:effectExtent l="0" t="0" r="1270" b="0"/>
            <wp:docPr id="8" name="Picture 8"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346930AF" wp14:editId="427D8211">
            <wp:extent cx="818209" cy="914400"/>
            <wp:effectExtent l="0" t="0" r="1270" b="0"/>
            <wp:docPr id="9" name="Picture 9"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63F38D81" wp14:editId="11888B12">
            <wp:extent cx="818209" cy="914400"/>
            <wp:effectExtent l="0" t="0" r="1270" b="0"/>
            <wp:docPr id="10" name="Picture 10"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sidRPr="00A94DA4">
        <w:t xml:space="preserve"> </w:t>
      </w:r>
      <w:r>
        <w:rPr>
          <w:noProof/>
        </w:rPr>
        <w:drawing>
          <wp:inline distT="0" distB="0" distL="0" distR="0" wp14:anchorId="3E4BF905" wp14:editId="039D1999">
            <wp:extent cx="818209" cy="914400"/>
            <wp:effectExtent l="0" t="0" r="1270" b="0"/>
            <wp:docPr id="4" name="Picture 4"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p>
    <w:p w:rsidR="00A03CA1" w:rsidRPr="00A94DA4" w:rsidRDefault="00A03CA1" w:rsidP="00A03CA1">
      <w:pPr>
        <w:rPr>
          <w:rFonts w:ascii="Times New Roman" w:hAnsi="Times New Roman" w:cs="Times New Roman"/>
          <w:sz w:val="24"/>
          <w:szCs w:val="24"/>
        </w:rPr>
      </w:pPr>
      <w:r>
        <w:rPr>
          <w:rFonts w:ascii="Times New Roman" w:hAnsi="Times New Roman" w:cs="Times New Roman"/>
          <w:sz w:val="24"/>
          <w:szCs w:val="24"/>
        </w:rPr>
        <w:t>Hear this now: C</w:t>
      </w:r>
      <w:r w:rsidRPr="00A94DA4">
        <w:rPr>
          <w:rFonts w:ascii="Times New Roman" w:hAnsi="Times New Roman" w:cs="Times New Roman"/>
          <w:sz w:val="24"/>
          <w:szCs w:val="24"/>
        </w:rPr>
        <w:t>ell phone interruptions drive me nuts—seriou</w:t>
      </w:r>
      <w:r>
        <w:rPr>
          <w:rFonts w:ascii="Times New Roman" w:hAnsi="Times New Roman" w:cs="Times New Roman"/>
          <w:sz w:val="24"/>
          <w:szCs w:val="24"/>
        </w:rPr>
        <w:t xml:space="preserve">sly, they give me facial tics. </w:t>
      </w:r>
      <w:r w:rsidRPr="00A94DA4">
        <w:rPr>
          <w:rFonts w:ascii="Times New Roman" w:hAnsi="Times New Roman" w:cs="Times New Roman"/>
          <w:sz w:val="24"/>
          <w:szCs w:val="24"/>
        </w:rPr>
        <w:t>So please turn</w:t>
      </w:r>
      <w:r>
        <w:rPr>
          <w:rFonts w:ascii="Times New Roman" w:hAnsi="Times New Roman" w:cs="Times New Roman"/>
          <w:sz w:val="24"/>
          <w:szCs w:val="24"/>
        </w:rPr>
        <w:t xml:space="preserve"> off and stow all cell phones</w:t>
      </w:r>
      <w:r w:rsidRPr="00A94DA4">
        <w:rPr>
          <w:rFonts w:ascii="Times New Roman" w:hAnsi="Times New Roman" w:cs="Times New Roman"/>
          <w:sz w:val="24"/>
          <w:szCs w:val="24"/>
        </w:rPr>
        <w:t xml:space="preserve"> before class.</w:t>
      </w:r>
      <w:r>
        <w:rPr>
          <w:rFonts w:ascii="Times New Roman" w:hAnsi="Times New Roman" w:cs="Times New Roman"/>
          <w:sz w:val="24"/>
          <w:szCs w:val="24"/>
        </w:rPr>
        <w:t xml:space="preserve"> Seriously, I don’t even want to see your cell phone. Really. Prove to yourself that you’re not addicted to the little monster: spend our 75 minutes out of its presence (#</w:t>
      </w:r>
      <w:proofErr w:type="spellStart"/>
      <w:r>
        <w:rPr>
          <w:rFonts w:ascii="Times New Roman" w:hAnsi="Times New Roman" w:cs="Times New Roman"/>
          <w:sz w:val="24"/>
          <w:szCs w:val="24"/>
        </w:rPr>
        <w:t>giveyourthumbsarest</w:t>
      </w:r>
      <w:proofErr w:type="spellEnd"/>
      <w:r>
        <w:rPr>
          <w:rFonts w:ascii="Times New Roman" w:hAnsi="Times New Roman" w:cs="Times New Roman"/>
          <w:sz w:val="24"/>
          <w:szCs w:val="24"/>
        </w:rPr>
        <w:t>).</w:t>
      </w:r>
    </w:p>
    <w:p w:rsidR="0054668E" w:rsidRPr="00696C3E" w:rsidRDefault="0054668E" w:rsidP="0054668E">
      <w:pPr>
        <w:pStyle w:val="BodyText"/>
        <w:widowControl w:val="0"/>
      </w:pPr>
      <w:r w:rsidRPr="00307E6B">
        <w:rPr>
          <w:b/>
        </w:rPr>
        <w:t>Late Work:</w:t>
      </w:r>
      <w:r w:rsidRPr="00307E6B">
        <w:t xml:space="preserve">  I do not accept late work.  All assignments are due on the day indicated on the syllabus, at the start of class.</w:t>
      </w:r>
      <w:r>
        <w:t xml:space="preserve"> Period.</w:t>
      </w:r>
    </w:p>
    <w:p w:rsidR="0054668E" w:rsidRPr="00307E6B" w:rsidRDefault="0054668E" w:rsidP="0054668E">
      <w:pPr>
        <w:autoSpaceDE w:val="0"/>
        <w:autoSpaceDN w:val="0"/>
        <w:adjustRightInd w:val="0"/>
        <w:rPr>
          <w:rFonts w:ascii="Times New Roman" w:hAnsi="Times New Roman" w:cs="Times New Roman"/>
          <w:b/>
          <w:bCs/>
          <w:sz w:val="24"/>
          <w:szCs w:val="24"/>
        </w:rPr>
      </w:pPr>
      <w:r w:rsidRPr="00307E6B">
        <w:rPr>
          <w:rFonts w:ascii="Times New Roman" w:hAnsi="Times New Roman" w:cs="Times New Roman"/>
          <w:b/>
          <w:bCs/>
          <w:sz w:val="24"/>
          <w:szCs w:val="24"/>
        </w:rPr>
        <w:lastRenderedPageBreak/>
        <w:t>Assignments and Grade value:</w:t>
      </w:r>
    </w:p>
    <w:p w:rsidR="0054668E" w:rsidRPr="00540938" w:rsidRDefault="0054668E" w:rsidP="005466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F541E">
        <w:rPr>
          <w:rFonts w:ascii="Times New Roman" w:hAnsi="Times New Roman" w:cs="Times New Roman"/>
          <w:sz w:val="24"/>
          <w:szCs w:val="24"/>
        </w:rPr>
        <w:t>Essay 1</w:t>
      </w:r>
      <w:r w:rsidR="00F96867">
        <w:rPr>
          <w:rFonts w:ascii="Times New Roman" w:hAnsi="Times New Roman" w:cs="Times New Roman"/>
          <w:sz w:val="24"/>
          <w:szCs w:val="24"/>
        </w:rPr>
        <w:t xml:space="preserve"> (3/13</w:t>
      </w:r>
      <w:r>
        <w:rPr>
          <w:rFonts w:ascii="Times New Roman" w:hAnsi="Times New Roman" w:cs="Times New Roman"/>
          <w:sz w:val="24"/>
          <w:szCs w:val="24"/>
        </w:rPr>
        <w:t>)</w:t>
      </w:r>
      <w:r w:rsidR="00922B8F">
        <w:rPr>
          <w:rFonts w:ascii="Times New Roman" w:hAnsi="Times New Roman" w:cs="Times New Roman"/>
          <w:sz w:val="24"/>
          <w:szCs w:val="24"/>
        </w:rPr>
        <w:t xml:space="preserve">      </w:t>
      </w:r>
      <w:r>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r>
      <w:r>
        <w:rPr>
          <w:rFonts w:ascii="Times New Roman" w:hAnsi="Times New Roman" w:cs="Times New Roman"/>
          <w:sz w:val="24"/>
          <w:szCs w:val="24"/>
        </w:rPr>
        <w:tab/>
      </w:r>
      <w:r w:rsidR="00F96867">
        <w:rPr>
          <w:rFonts w:ascii="Times New Roman" w:hAnsi="Times New Roman" w:cs="Times New Roman"/>
          <w:sz w:val="24"/>
          <w:szCs w:val="24"/>
        </w:rPr>
        <w:t>25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*Es</w:t>
      </w:r>
      <w:r w:rsidR="004F541E">
        <w:rPr>
          <w:rFonts w:ascii="Times New Roman" w:hAnsi="Times New Roman" w:cs="Times New Roman"/>
          <w:sz w:val="24"/>
          <w:szCs w:val="24"/>
        </w:rPr>
        <w:t xml:space="preserve">say 2 </w:t>
      </w:r>
      <w:r w:rsidR="00F96867">
        <w:rPr>
          <w:rFonts w:ascii="Times New Roman" w:hAnsi="Times New Roman" w:cs="Times New Roman"/>
          <w:sz w:val="24"/>
          <w:szCs w:val="24"/>
        </w:rPr>
        <w:t>(5/1</w:t>
      </w:r>
      <w:r>
        <w:rPr>
          <w:rFonts w:ascii="Times New Roman" w:hAnsi="Times New Roman" w:cs="Times New Roman"/>
          <w:sz w:val="24"/>
          <w:szCs w:val="24"/>
        </w:rPr>
        <w:t>)</w:t>
      </w:r>
      <w:r w:rsidR="00922B8F">
        <w:rPr>
          <w:rFonts w:ascii="Times New Roman" w:hAnsi="Times New Roman" w:cs="Times New Roman"/>
          <w:sz w:val="24"/>
          <w:szCs w:val="24"/>
        </w:rPr>
        <w:t xml:space="preserve">     </w:t>
      </w:r>
      <w:r w:rsidR="004F541E">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r>
      <w:r>
        <w:rPr>
          <w:rFonts w:ascii="Times New Roman" w:hAnsi="Times New Roman" w:cs="Times New Roman"/>
          <w:sz w:val="24"/>
          <w:szCs w:val="24"/>
        </w:rPr>
        <w:tab/>
      </w:r>
      <w:r w:rsidR="004F541E">
        <w:rPr>
          <w:rFonts w:ascii="Times New Roman" w:hAnsi="Times New Roman" w:cs="Times New Roman"/>
          <w:sz w:val="24"/>
          <w:szCs w:val="24"/>
        </w:rPr>
        <w:t>40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SWAs (short writing assignments)</w:t>
      </w:r>
      <w:r>
        <w:rPr>
          <w:rFonts w:ascii="Times New Roman" w:hAnsi="Times New Roman" w:cs="Times New Roman"/>
          <w:sz w:val="24"/>
          <w:szCs w:val="24"/>
        </w:rPr>
        <w:tab/>
      </w:r>
      <w:r>
        <w:rPr>
          <w:rFonts w:ascii="Times New Roman" w:hAnsi="Times New Roman" w:cs="Times New Roman"/>
          <w:sz w:val="24"/>
          <w:szCs w:val="24"/>
        </w:rPr>
        <w:tab/>
      </w:r>
      <w:r w:rsidR="004F541E">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F541E">
        <w:rPr>
          <w:rFonts w:ascii="Times New Roman" w:hAnsi="Times New Roman" w:cs="Times New Roman"/>
          <w:sz w:val="24"/>
          <w:szCs w:val="24"/>
        </w:rPr>
        <w:t>Presentation</w:t>
      </w:r>
      <w:r w:rsidR="004F541E">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t>10%</w:t>
      </w:r>
      <w:r w:rsidR="004F541E">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r>
      <w:r w:rsidR="004F541E">
        <w:rPr>
          <w:rFonts w:ascii="Times New Roman" w:hAnsi="Times New Roman" w:cs="Times New Roman"/>
          <w:sz w:val="24"/>
          <w:szCs w:val="24"/>
        </w:rPr>
        <w:tab/>
        <w:t xml:space="preserve">     </w:t>
      </w:r>
      <w:r w:rsidRPr="00307E6B">
        <w:rPr>
          <w:rFonts w:ascii="Times New Roman" w:hAnsi="Times New Roman" w:cs="Times New Roman"/>
          <w:sz w:val="24"/>
          <w:szCs w:val="24"/>
        </w:rPr>
        <w:t xml:space="preserve">Participation </w:t>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sz w:val="24"/>
          <w:szCs w:val="24"/>
        </w:rPr>
        <w:tab/>
      </w:r>
      <w:r w:rsidRPr="00307E6B">
        <w:rPr>
          <w:rFonts w:ascii="Times New Roman" w:hAnsi="Times New Roman" w:cs="Times New Roman"/>
          <w:sz w:val="24"/>
          <w:szCs w:val="24"/>
        </w:rPr>
        <w:tab/>
      </w:r>
      <w:r>
        <w:rPr>
          <w:rFonts w:ascii="Times New Roman" w:hAnsi="Times New Roman" w:cs="Times New Roman"/>
          <w:sz w:val="24"/>
          <w:szCs w:val="24"/>
        </w:rPr>
        <w:tab/>
      </w:r>
      <w:r w:rsidR="00F96867">
        <w:rPr>
          <w:rFonts w:ascii="Times New Roman" w:hAnsi="Times New Roman" w:cs="Times New Roman"/>
          <w:sz w:val="24"/>
          <w:szCs w:val="24"/>
        </w:rPr>
        <w:t>10</w:t>
      </w:r>
      <w:r w:rsidRPr="00307E6B">
        <w:rPr>
          <w:rFonts w:ascii="Times New Roman" w:hAnsi="Times New Roman" w:cs="Times New Roman"/>
          <w:sz w:val="24"/>
          <w:szCs w:val="24"/>
        </w:rPr>
        <w:t>%</w:t>
      </w:r>
      <w:r w:rsidR="00922B8F">
        <w:rPr>
          <w:rFonts w:ascii="Times New Roman" w:hAnsi="Times New Roman" w:cs="Times New Roman"/>
          <w:sz w:val="24"/>
          <w:szCs w:val="24"/>
        </w:rPr>
        <w:tab/>
      </w:r>
      <w:r w:rsidR="00922B8F">
        <w:rPr>
          <w:rFonts w:ascii="Times New Roman" w:hAnsi="Times New Roman" w:cs="Times New Roman"/>
          <w:sz w:val="24"/>
          <w:szCs w:val="24"/>
        </w:rPr>
        <w:tab/>
      </w:r>
      <w:r w:rsidR="00922B8F">
        <w:rPr>
          <w:rFonts w:ascii="Times New Roman" w:hAnsi="Times New Roman" w:cs="Times New Roman"/>
          <w:sz w:val="24"/>
          <w:szCs w:val="24"/>
        </w:rPr>
        <w:tab/>
      </w:r>
      <w:r w:rsidR="00922B8F">
        <w:rPr>
          <w:rFonts w:ascii="Times New Roman" w:hAnsi="Times New Roman" w:cs="Times New Roman"/>
          <w:sz w:val="24"/>
          <w:szCs w:val="24"/>
        </w:rPr>
        <w:tab/>
      </w:r>
      <w:r w:rsidR="00922B8F">
        <w:rPr>
          <w:rFonts w:ascii="Times New Roman" w:hAnsi="Times New Roman" w:cs="Times New Roman"/>
          <w:sz w:val="24"/>
          <w:szCs w:val="24"/>
        </w:rPr>
        <w:tab/>
      </w:r>
      <w:r w:rsidR="00922B8F">
        <w:rPr>
          <w:rFonts w:ascii="Times New Roman" w:hAnsi="Times New Roman" w:cs="Times New Roman"/>
          <w:sz w:val="24"/>
          <w:szCs w:val="24"/>
        </w:rPr>
        <w:tab/>
        <w:t xml:space="preserve">     </w:t>
      </w:r>
      <w:r>
        <w:rPr>
          <w:rFonts w:ascii="Times New Roman" w:hAnsi="Times New Roman" w:cs="Times New Roman"/>
          <w:sz w:val="24"/>
          <w:szCs w:val="24"/>
        </w:rPr>
        <w:t>*</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cannot pass the class without completing </w:t>
      </w:r>
      <w:r w:rsidRPr="00540938">
        <w:rPr>
          <w:rFonts w:ascii="Times New Roman" w:hAnsi="Times New Roman" w:cs="Times New Roman"/>
          <w:b/>
          <w:sz w:val="24"/>
          <w:szCs w:val="24"/>
        </w:rPr>
        <w:t>both</w:t>
      </w:r>
      <w:r>
        <w:rPr>
          <w:rFonts w:ascii="Times New Roman" w:hAnsi="Times New Roman" w:cs="Times New Roman"/>
          <w:sz w:val="24"/>
          <w:szCs w:val="24"/>
        </w:rPr>
        <w:t xml:space="preserve"> essays.</w:t>
      </w:r>
    </w:p>
    <w:p w:rsidR="0054668E" w:rsidRDefault="0054668E" w:rsidP="0054668E">
      <w:pPr>
        <w:pStyle w:val="Heading1"/>
        <w:keepNext w:val="0"/>
        <w:widowControl w:val="0"/>
        <w:rPr>
          <w:rFonts w:ascii="Times New Roman" w:hAnsi="Times New Roman"/>
          <w:b w:val="0"/>
          <w:sz w:val="24"/>
          <w:szCs w:val="24"/>
        </w:rPr>
      </w:pPr>
      <w:r w:rsidRPr="001672EF">
        <w:rPr>
          <w:rFonts w:ascii="Times New Roman" w:hAnsi="Times New Roman"/>
          <w:sz w:val="24"/>
          <w:szCs w:val="24"/>
        </w:rPr>
        <w:t xml:space="preserve">Grades: </w:t>
      </w:r>
      <w:proofErr w:type="spellStart"/>
      <w:r w:rsidRPr="001672EF">
        <w:rPr>
          <w:rFonts w:ascii="Times New Roman" w:hAnsi="Times New Roman"/>
          <w:b w:val="0"/>
          <w:sz w:val="24"/>
          <w:szCs w:val="24"/>
        </w:rPr>
        <w:t>Ahh</w:t>
      </w:r>
      <w:proofErr w:type="spellEnd"/>
      <w:r w:rsidRPr="001672EF">
        <w:rPr>
          <w:rFonts w:ascii="Times New Roman" w:hAnsi="Times New Roman"/>
          <w:b w:val="0"/>
          <w:sz w:val="24"/>
          <w:szCs w:val="24"/>
        </w:rPr>
        <w:t>, grading!  Here’s the rub.  One of the major sticking points between teacher and student comes down to a potential d</w:t>
      </w:r>
      <w:r>
        <w:rPr>
          <w:rFonts w:ascii="Times New Roman" w:hAnsi="Times New Roman"/>
          <w:b w:val="0"/>
          <w:sz w:val="24"/>
          <w:szCs w:val="24"/>
        </w:rPr>
        <w:t>isparity in goals.  My goal</w:t>
      </w:r>
      <w:r w:rsidRPr="001672EF">
        <w:rPr>
          <w:rFonts w:ascii="Times New Roman" w:hAnsi="Times New Roman"/>
          <w:b w:val="0"/>
          <w:sz w:val="24"/>
          <w:szCs w:val="24"/>
        </w:rPr>
        <w:t xml:space="preserve"> is that you develop as a </w:t>
      </w:r>
      <w:r>
        <w:rPr>
          <w:rFonts w:ascii="Times New Roman" w:hAnsi="Times New Roman"/>
          <w:b w:val="0"/>
          <w:sz w:val="24"/>
          <w:szCs w:val="24"/>
        </w:rPr>
        <w:t xml:space="preserve">thinker, reader and </w:t>
      </w:r>
      <w:r w:rsidRPr="001672EF">
        <w:rPr>
          <w:rFonts w:ascii="Times New Roman" w:hAnsi="Times New Roman"/>
          <w:b w:val="0"/>
          <w:sz w:val="24"/>
          <w:szCs w:val="24"/>
        </w:rPr>
        <w:t>writer.  Often (I didn’t say always, so don’t be off</w:t>
      </w:r>
      <w:r>
        <w:rPr>
          <w:rFonts w:ascii="Times New Roman" w:hAnsi="Times New Roman"/>
          <w:b w:val="0"/>
          <w:sz w:val="24"/>
          <w:szCs w:val="24"/>
        </w:rPr>
        <w:t>ended!), your goal</w:t>
      </w:r>
      <w:r w:rsidRPr="001672EF">
        <w:rPr>
          <w:rFonts w:ascii="Times New Roman" w:hAnsi="Times New Roman"/>
          <w:b w:val="0"/>
          <w:sz w:val="24"/>
          <w:szCs w:val="24"/>
        </w:rPr>
        <w:t xml:space="preserve"> is to obtain a grade that will make you happy.  See the potential conflict?  Honestly, if I thought that handing out A’s were the best way to improve your </w:t>
      </w:r>
      <w:r>
        <w:rPr>
          <w:rFonts w:ascii="Times New Roman" w:hAnsi="Times New Roman"/>
          <w:b w:val="0"/>
          <w:sz w:val="24"/>
          <w:szCs w:val="24"/>
        </w:rPr>
        <w:t>thinking/reading/</w:t>
      </w:r>
      <w:r w:rsidRPr="001672EF">
        <w:rPr>
          <w:rFonts w:ascii="Times New Roman" w:hAnsi="Times New Roman"/>
          <w:b w:val="0"/>
          <w:sz w:val="24"/>
          <w:szCs w:val="24"/>
        </w:rPr>
        <w:t>writing, I’d do it.  Unfortunately, everything about your academic training to this point has worked in an opposite direction.  In our system, I tie a carrot (grade) to a stick and dangle it in front of you as you pull the millstone.  Sorry.  I didn’t invent the system, but it’s where we work.  On the br</w:t>
      </w:r>
      <w:r>
        <w:rPr>
          <w:rFonts w:ascii="Times New Roman" w:hAnsi="Times New Roman"/>
          <w:b w:val="0"/>
          <w:sz w:val="24"/>
          <w:szCs w:val="24"/>
        </w:rPr>
        <w:t>ight side</w:t>
      </w:r>
      <w:r w:rsidRPr="001672EF">
        <w:rPr>
          <w:rFonts w:ascii="Times New Roman" w:hAnsi="Times New Roman"/>
          <w:b w:val="0"/>
          <w:sz w:val="24"/>
          <w:szCs w:val="24"/>
        </w:rPr>
        <w:t>, in my experience, it’s relatively rare for the grade not to reflect the effort of the student.</w:t>
      </w:r>
    </w:p>
    <w:p w:rsidR="0054668E" w:rsidRDefault="0054668E" w:rsidP="0054668E">
      <w:pPr>
        <w:pStyle w:val="BodyText"/>
        <w:widowControl w:val="0"/>
      </w:pPr>
      <w:r>
        <w:t xml:space="preserve">Extra credit opportunities </w:t>
      </w:r>
      <w:r w:rsidRPr="003E0A3A">
        <w:rPr>
          <w:b/>
        </w:rPr>
        <w:t>may</w:t>
      </w:r>
      <w:r w:rsidRPr="001672EF">
        <w:t xml:space="preserve"> be offered throughout the semester, but they exist in order to enhance your engagement with the college and our material, not to explicitly improv</w:t>
      </w:r>
      <w:r>
        <w:t>e a student’s grade</w:t>
      </w:r>
      <w:r w:rsidRPr="001672EF">
        <w:t xml:space="preserve"> (though, of course, they will improve your grade).  What I’m saying here is, don’t ask me to devise extra </w:t>
      </w:r>
      <w:proofErr w:type="spellStart"/>
      <w:r w:rsidRPr="001672EF">
        <w:t>extra</w:t>
      </w:r>
      <w:proofErr w:type="spellEnd"/>
      <w:r>
        <w:t xml:space="preserve"> credit opportunities to make up for missed or poor work.</w:t>
      </w:r>
    </w:p>
    <w:p w:rsidR="0054668E" w:rsidRPr="00922B8F" w:rsidRDefault="0054668E" w:rsidP="0054668E">
      <w:pPr>
        <w:autoSpaceDE w:val="0"/>
        <w:autoSpaceDN w:val="0"/>
        <w:adjustRightInd w:val="0"/>
        <w:rPr>
          <w:rFonts w:ascii="Times New Roman" w:hAnsi="Times New Roman" w:cs="Times New Roman"/>
          <w:b/>
          <w:sz w:val="24"/>
          <w:szCs w:val="24"/>
        </w:rPr>
      </w:pPr>
      <w:r w:rsidRPr="00922B8F">
        <w:rPr>
          <w:rFonts w:ascii="Times New Roman" w:hAnsi="Times New Roman" w:cs="Times New Roman"/>
          <w:b/>
          <w:sz w:val="24"/>
          <w:szCs w:val="24"/>
        </w:rPr>
        <w:t>University Policies.</w:t>
      </w:r>
    </w:p>
    <w:p w:rsidR="0054668E" w:rsidRDefault="0054668E" w:rsidP="0054668E">
      <w:pPr>
        <w:pStyle w:val="BodyText"/>
        <w:widowControl w:val="0"/>
        <w:rPr>
          <w:bCs/>
        </w:rPr>
      </w:pPr>
      <w:r>
        <w:rPr>
          <w:b/>
        </w:rPr>
        <w:t xml:space="preserve">Academic Integrity: </w:t>
      </w:r>
      <w:r w:rsidRPr="00307E6B">
        <w:rPr>
          <w:bCs/>
        </w:rPr>
        <w:t>The University of Central Arkansas affirms its commitment to academic integrity and expects all members of the university community to accept shared responsibility for maintaining academic integrity. Students in this course are subject to the provisions of the university's Academic Integrity Policy, approved by the Board of Trustees as Board Policy No. 709 on February 10, 2010, and published in the Student Handbook. Penalties for academic misconduct in this course may include a failing grade on an assignment, a failing grade in the course, or any other course-related sanction the instructor determines to be appropriate. Continued enrollment in this course affirms a student's acceptance of this university policy.</w:t>
      </w:r>
    </w:p>
    <w:p w:rsidR="0054668E" w:rsidRDefault="0054668E" w:rsidP="0054668E">
      <w:pPr>
        <w:pStyle w:val="BodyText"/>
        <w:widowControl w:val="0"/>
        <w:rPr>
          <w:bCs/>
        </w:rPr>
      </w:pPr>
      <w:r w:rsidRPr="00307E6B">
        <w:rPr>
          <w:b/>
        </w:rPr>
        <w:t>The A</w:t>
      </w:r>
      <w:r>
        <w:rPr>
          <w:b/>
        </w:rPr>
        <w:t>mericans with Disabilities Act:</w:t>
      </w:r>
      <w:r w:rsidR="00724C61">
        <w:rPr>
          <w:b/>
        </w:rPr>
        <w:t xml:space="preserve"> </w:t>
      </w:r>
      <w:r w:rsidRPr="00307E6B">
        <w:rPr>
          <w:bCs/>
        </w:rPr>
        <w:t>The University of Central Arkansas adheres to the requirements of the Americans with</w:t>
      </w:r>
      <w:r>
        <w:rPr>
          <w:b/>
        </w:rPr>
        <w:t xml:space="preserve"> </w:t>
      </w:r>
      <w:r w:rsidRPr="00307E6B">
        <w:rPr>
          <w:bCs/>
        </w:rPr>
        <w:t>Disabilities Act. If you need an accommodation under this Act due to a disability, please contact the UCA Office of</w:t>
      </w:r>
      <w:r>
        <w:rPr>
          <w:bCs/>
        </w:rPr>
        <w:t xml:space="preserve"> Disability Services, 450-3613.</w:t>
      </w:r>
    </w:p>
    <w:p w:rsidR="0054668E" w:rsidRDefault="0054668E" w:rsidP="0054668E">
      <w:pPr>
        <w:pStyle w:val="BodyText"/>
        <w:widowControl w:val="0"/>
      </w:pPr>
      <w:r w:rsidRPr="00307E6B">
        <w:t>Students should familiarize themselves with all policies in</w:t>
      </w:r>
      <w:r>
        <w:t xml:space="preserve">cluded in the Student Handbook, </w:t>
      </w:r>
      <w:r w:rsidRPr="00307E6B">
        <w:t>particularly the</w:t>
      </w:r>
      <w:r w:rsidRPr="00307E6B">
        <w:rPr>
          <w:b/>
        </w:rPr>
        <w:t xml:space="preserve"> Sexual Harassment Policy</w:t>
      </w:r>
      <w:r w:rsidRPr="00307E6B">
        <w:t xml:space="preserve"> and</w:t>
      </w:r>
      <w:r w:rsidRPr="00307E6B">
        <w:rPr>
          <w:b/>
        </w:rPr>
        <w:t xml:space="preserve"> Academic Policies</w:t>
      </w:r>
      <w:r w:rsidRPr="00307E6B">
        <w:t>.  You are responsible for acting in accordance with these university policies.  If you have any questions about these policies and how they pertain to you, do not hesitate to ask me for clarification.</w:t>
      </w:r>
    </w:p>
    <w:p w:rsidR="006E1FAC" w:rsidRPr="00922B8F" w:rsidRDefault="0054668E" w:rsidP="00922B8F">
      <w:pPr>
        <w:pStyle w:val="BodyText"/>
        <w:widowControl w:val="0"/>
      </w:pPr>
      <w:r w:rsidRPr="00307E6B">
        <w:rPr>
          <w:b/>
        </w:rPr>
        <w:t>Emergency Procedures:</w:t>
      </w:r>
      <w:r w:rsidRPr="00307E6B">
        <w:t xml:space="preserve">  Emergency Procedures Summary (EPS) for the building in which this class is held will be discussed during the first week of this course. EPS documents for most buildings on campus are available at </w:t>
      </w:r>
      <w:hyperlink r:id="rId7" w:history="1">
        <w:r w:rsidRPr="00307E6B">
          <w:rPr>
            <w:rStyle w:val="Hyperlink"/>
          </w:rPr>
          <w:t>http://uca.edu/mysafety/bep/</w:t>
        </w:r>
      </w:hyperlink>
      <w:r w:rsidRPr="00307E6B">
        <w:t>. Every student should be familiar with emergency procedures for any campus building in which he/she spends tim</w:t>
      </w:r>
      <w:r w:rsidR="00922B8F">
        <w:t>e for classes or other purposes</w:t>
      </w:r>
    </w:p>
    <w:p w:rsidR="005F4268" w:rsidRDefault="005F4268" w:rsidP="005F4268">
      <w:pPr>
        <w:jc w:val="center"/>
        <w:rPr>
          <w:rFonts w:ascii="Times New Roman" w:hAnsi="Times New Roman" w:cs="Times New Roman"/>
          <w:b/>
          <w:sz w:val="24"/>
          <w:szCs w:val="24"/>
        </w:rPr>
      </w:pPr>
      <w:r w:rsidRPr="007F7CC2">
        <w:rPr>
          <w:rFonts w:ascii="Times New Roman" w:hAnsi="Times New Roman" w:cs="Times New Roman"/>
          <w:b/>
          <w:sz w:val="24"/>
          <w:szCs w:val="24"/>
        </w:rPr>
        <w:lastRenderedPageBreak/>
        <w:t xml:space="preserve">Class Schedule </w:t>
      </w:r>
    </w:p>
    <w:p w:rsidR="00922B8F" w:rsidRPr="0068418C" w:rsidRDefault="00922B8F" w:rsidP="0068418C">
      <w:pPr>
        <w:rPr>
          <w:rFonts w:ascii="Times New Roman" w:hAnsi="Times New Roman" w:cs="Times New Roman"/>
          <w:sz w:val="24"/>
          <w:szCs w:val="24"/>
        </w:rPr>
      </w:pPr>
      <w:r>
        <w:rPr>
          <w:rFonts w:ascii="Times New Roman" w:hAnsi="Times New Roman" w:cs="Times New Roman"/>
          <w:b/>
          <w:sz w:val="24"/>
          <w:szCs w:val="24"/>
        </w:rPr>
        <w:t>Course Texts:</w:t>
      </w:r>
      <w:r>
        <w:rPr>
          <w:rFonts w:ascii="Times New Roman" w:hAnsi="Times New Roman" w:cs="Times New Roman"/>
          <w:b/>
          <w:sz w:val="24"/>
          <w:szCs w:val="24"/>
        </w:rPr>
        <w:tab/>
      </w:r>
      <w:r w:rsidR="00605E4E">
        <w:rPr>
          <w:rFonts w:ascii="Times New Roman" w:hAnsi="Times New Roman" w:cs="Times New Roman"/>
          <w:b/>
          <w:sz w:val="24"/>
          <w:szCs w:val="24"/>
        </w:rPr>
        <w:t xml:space="preserve"> </w:t>
      </w:r>
      <w:r w:rsidR="0068418C" w:rsidRPr="0068418C">
        <w:rPr>
          <w:rFonts w:ascii="Times New Roman" w:hAnsi="Times New Roman" w:cs="Times New Roman"/>
          <w:i/>
          <w:sz w:val="24"/>
          <w:szCs w:val="24"/>
        </w:rPr>
        <w:t>The Cambridge Companion to English Restoration Theatre</w:t>
      </w:r>
      <w:r w:rsidR="0068418C">
        <w:rPr>
          <w:rFonts w:ascii="Times New Roman" w:hAnsi="Times New Roman" w:cs="Times New Roman"/>
          <w:sz w:val="24"/>
          <w:szCs w:val="24"/>
        </w:rPr>
        <w:t>, ed. Deborah Payne Fisk</w:t>
      </w:r>
      <w:r w:rsidR="00761105">
        <w:rPr>
          <w:rFonts w:ascii="Times New Roman" w:hAnsi="Times New Roman" w:cs="Times New Roman"/>
          <w:sz w:val="24"/>
          <w:szCs w:val="24"/>
        </w:rPr>
        <w:t xml:space="preserve"> (</w:t>
      </w:r>
      <w:r w:rsidR="00761105" w:rsidRPr="00761105">
        <w:rPr>
          <w:rFonts w:ascii="Times New Roman" w:hAnsi="Times New Roman" w:cs="Times New Roman"/>
          <w:i/>
          <w:sz w:val="24"/>
          <w:szCs w:val="24"/>
        </w:rPr>
        <w:t>ERT</w:t>
      </w:r>
      <w:r w:rsidR="00761105">
        <w:rPr>
          <w:rFonts w:ascii="Times New Roman" w:hAnsi="Times New Roman" w:cs="Times New Roman"/>
          <w:sz w:val="24"/>
          <w:szCs w:val="24"/>
        </w:rPr>
        <w:t>)</w:t>
      </w:r>
      <w:r w:rsidR="0068418C">
        <w:rPr>
          <w:rFonts w:ascii="Times New Roman" w:hAnsi="Times New Roman" w:cs="Times New Roman"/>
          <w:sz w:val="24"/>
          <w:szCs w:val="24"/>
        </w:rPr>
        <w:t xml:space="preserve">; </w:t>
      </w:r>
      <w:r w:rsidR="0068418C" w:rsidRPr="0068418C">
        <w:rPr>
          <w:rFonts w:ascii="Times New Roman" w:hAnsi="Times New Roman" w:cs="Times New Roman"/>
          <w:i/>
          <w:sz w:val="24"/>
          <w:szCs w:val="24"/>
        </w:rPr>
        <w:t>The Cambridge Companion to British Theatre, 1730-1830</w:t>
      </w:r>
      <w:r w:rsidR="0068418C">
        <w:rPr>
          <w:rFonts w:ascii="Times New Roman" w:hAnsi="Times New Roman" w:cs="Times New Roman"/>
          <w:sz w:val="24"/>
          <w:szCs w:val="24"/>
        </w:rPr>
        <w:t>, ed. Jane Moody and Daniel O’Quinn</w:t>
      </w:r>
      <w:r w:rsidR="00761105">
        <w:rPr>
          <w:rFonts w:ascii="Times New Roman" w:hAnsi="Times New Roman" w:cs="Times New Roman"/>
          <w:sz w:val="24"/>
          <w:szCs w:val="24"/>
        </w:rPr>
        <w:t xml:space="preserve"> (</w:t>
      </w:r>
      <w:r w:rsidR="00761105" w:rsidRPr="00761105">
        <w:rPr>
          <w:rFonts w:ascii="Times New Roman" w:hAnsi="Times New Roman" w:cs="Times New Roman"/>
          <w:i/>
          <w:sz w:val="24"/>
          <w:szCs w:val="24"/>
        </w:rPr>
        <w:t>BT</w:t>
      </w:r>
      <w:r w:rsidR="00761105">
        <w:rPr>
          <w:rFonts w:ascii="Times New Roman" w:hAnsi="Times New Roman" w:cs="Times New Roman"/>
          <w:sz w:val="24"/>
          <w:szCs w:val="24"/>
        </w:rPr>
        <w:t>)</w:t>
      </w:r>
      <w:r w:rsidR="0068418C">
        <w:rPr>
          <w:rFonts w:ascii="Times New Roman" w:hAnsi="Times New Roman" w:cs="Times New Roman"/>
          <w:sz w:val="24"/>
          <w:szCs w:val="24"/>
        </w:rPr>
        <w:t>; the Plays (handouts).</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1. Introductions: </w:t>
      </w:r>
    </w:p>
    <w:p w:rsidR="005F4268" w:rsidRPr="007F7CC2" w:rsidRDefault="005F4268" w:rsidP="005F4268">
      <w:pPr>
        <w:spacing w:line="240" w:lineRule="auto"/>
        <w:ind w:left="360" w:firstLine="360"/>
        <w:rPr>
          <w:rFonts w:ascii="Times New Roman" w:hAnsi="Times New Roman" w:cs="Times New Roman"/>
          <w:sz w:val="24"/>
          <w:szCs w:val="24"/>
        </w:rPr>
      </w:pPr>
      <w:r w:rsidRPr="007F7CC2">
        <w:rPr>
          <w:rFonts w:ascii="Times New Roman" w:hAnsi="Times New Roman" w:cs="Times New Roman"/>
          <w:sz w:val="24"/>
          <w:szCs w:val="24"/>
        </w:rPr>
        <w:t>F 1/9. IMUR? THIS IS.</w:t>
      </w:r>
    </w:p>
    <w:p w:rsidR="005F4268" w:rsidRPr="007F7CC2" w:rsidRDefault="005F4268" w:rsidP="005F4268">
      <w:pPr>
        <w:spacing w:line="240" w:lineRule="auto"/>
        <w:rPr>
          <w:rFonts w:ascii="Times New Roman" w:hAnsi="Times New Roman" w:cs="Times New Roman"/>
          <w:sz w:val="24"/>
          <w:szCs w:val="24"/>
        </w:rPr>
      </w:pPr>
      <w:r w:rsidRPr="007F7CC2">
        <w:rPr>
          <w:rFonts w:ascii="Times New Roman" w:hAnsi="Times New Roman" w:cs="Times New Roman"/>
          <w:b/>
          <w:sz w:val="24"/>
          <w:szCs w:val="24"/>
        </w:rPr>
        <w:t xml:space="preserve">Week 2. </w:t>
      </w:r>
      <w:r w:rsidR="00B1261E">
        <w:rPr>
          <w:rFonts w:ascii="Times New Roman" w:hAnsi="Times New Roman" w:cs="Times New Roman"/>
          <w:b/>
          <w:sz w:val="24"/>
          <w:szCs w:val="24"/>
        </w:rPr>
        <w:t>Setting the stage, part I. English History 101</w:t>
      </w:r>
    </w:p>
    <w:p w:rsidR="0068418C" w:rsidRPr="00EB10C4" w:rsidRDefault="005F4268" w:rsidP="00EB10C4">
      <w:pPr>
        <w:spacing w:line="240" w:lineRule="auto"/>
        <w:ind w:left="360" w:firstLine="360"/>
        <w:rPr>
          <w:rFonts w:ascii="Times New Roman" w:hAnsi="Times New Roman" w:cs="Times New Roman"/>
          <w:b/>
          <w:sz w:val="24"/>
          <w:szCs w:val="24"/>
        </w:rPr>
      </w:pPr>
      <w:r w:rsidRPr="007F7CC2">
        <w:rPr>
          <w:rFonts w:ascii="Times New Roman" w:hAnsi="Times New Roman" w:cs="Times New Roman"/>
          <w:sz w:val="24"/>
          <w:szCs w:val="24"/>
        </w:rPr>
        <w:t xml:space="preserve">M 1/12. </w:t>
      </w:r>
      <w:r w:rsidR="00EB10C4">
        <w:rPr>
          <w:rFonts w:ascii="Times New Roman" w:hAnsi="Times New Roman" w:cs="Times New Roman"/>
          <w:sz w:val="24"/>
          <w:szCs w:val="24"/>
        </w:rPr>
        <w:t>How do literary texts matter?</w:t>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68418C" w:rsidRPr="00EB10C4">
        <w:rPr>
          <w:rFonts w:ascii="Times New Roman" w:hAnsi="Times New Roman" w:cs="Times New Roman"/>
          <w:b/>
          <w:sz w:val="24"/>
          <w:szCs w:val="24"/>
        </w:rPr>
        <w:t>*Due: SWA 1.</w:t>
      </w:r>
    </w:p>
    <w:p w:rsidR="0068418C" w:rsidRPr="007F7CC2" w:rsidRDefault="005F4268" w:rsidP="0068418C">
      <w:pPr>
        <w:spacing w:line="240" w:lineRule="auto"/>
        <w:ind w:left="360" w:firstLine="360"/>
        <w:rPr>
          <w:rFonts w:ascii="Times New Roman" w:hAnsi="Times New Roman" w:cs="Times New Roman"/>
          <w:sz w:val="24"/>
          <w:szCs w:val="24"/>
        </w:rPr>
      </w:pPr>
      <w:r w:rsidRPr="007F7CC2">
        <w:rPr>
          <w:rFonts w:ascii="Times New Roman" w:hAnsi="Times New Roman" w:cs="Times New Roman"/>
          <w:sz w:val="24"/>
          <w:szCs w:val="24"/>
        </w:rPr>
        <w:t xml:space="preserve">W 1/14. </w:t>
      </w:r>
      <w:r w:rsidR="00DC6832">
        <w:rPr>
          <w:rFonts w:ascii="Times New Roman" w:hAnsi="Times New Roman" w:cs="Times New Roman"/>
          <w:sz w:val="24"/>
          <w:szCs w:val="24"/>
        </w:rPr>
        <w:t xml:space="preserve"> </w:t>
      </w:r>
      <w:r w:rsidR="0068418C">
        <w:rPr>
          <w:rFonts w:ascii="Times New Roman" w:hAnsi="Times New Roman" w:cs="Times New Roman"/>
          <w:sz w:val="24"/>
          <w:szCs w:val="24"/>
        </w:rPr>
        <w:t>Wait … there was an English revolution?</w:t>
      </w:r>
    </w:p>
    <w:p w:rsidR="005F4268" w:rsidRDefault="005F4268" w:rsidP="0068418C">
      <w:pPr>
        <w:spacing w:line="240" w:lineRule="auto"/>
        <w:ind w:left="360" w:firstLine="360"/>
        <w:rPr>
          <w:rFonts w:ascii="Times New Roman" w:hAnsi="Times New Roman" w:cs="Times New Roman"/>
          <w:sz w:val="24"/>
          <w:szCs w:val="24"/>
        </w:rPr>
      </w:pPr>
      <w:r w:rsidRPr="007F7CC2">
        <w:rPr>
          <w:rFonts w:ascii="Times New Roman" w:hAnsi="Times New Roman" w:cs="Times New Roman"/>
          <w:sz w:val="24"/>
          <w:szCs w:val="24"/>
        </w:rPr>
        <w:t xml:space="preserve">F 1/16. </w:t>
      </w:r>
      <w:r w:rsidR="0068418C">
        <w:rPr>
          <w:rFonts w:ascii="Times New Roman" w:hAnsi="Times New Roman" w:cs="Times New Roman"/>
          <w:sz w:val="24"/>
          <w:szCs w:val="24"/>
        </w:rPr>
        <w:t>You say you want a Restoration …</w:t>
      </w:r>
    </w:p>
    <w:p w:rsidR="00761105" w:rsidRPr="007F7CC2" w:rsidRDefault="00761105" w:rsidP="0068418C">
      <w:pPr>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ab/>
        <w:t>Read: “Restoration and Settlement” (</w:t>
      </w:r>
      <w:r w:rsidRPr="00761105">
        <w:rPr>
          <w:rFonts w:ascii="Times New Roman" w:hAnsi="Times New Roman" w:cs="Times New Roman"/>
          <w:i/>
          <w:sz w:val="24"/>
          <w:szCs w:val="24"/>
        </w:rPr>
        <w:t>ERT</w:t>
      </w:r>
      <w:r>
        <w:rPr>
          <w:rFonts w:ascii="Times New Roman" w:hAnsi="Times New Roman" w:cs="Times New Roman"/>
          <w:sz w:val="24"/>
          <w:szCs w:val="24"/>
        </w:rPr>
        <w:t>)</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3. </w:t>
      </w:r>
      <w:r w:rsidR="00B1261E">
        <w:rPr>
          <w:rFonts w:ascii="Times New Roman" w:hAnsi="Times New Roman" w:cs="Times New Roman"/>
          <w:b/>
          <w:sz w:val="24"/>
          <w:szCs w:val="24"/>
        </w:rPr>
        <w:t>Setting the Stage, part II. Theater History 101</w:t>
      </w:r>
    </w:p>
    <w:p w:rsidR="005F4268" w:rsidRPr="007F7CC2" w:rsidRDefault="005F4268" w:rsidP="0068418C">
      <w:pPr>
        <w:spacing w:line="240" w:lineRule="auto"/>
        <w:ind w:left="360" w:firstLine="360"/>
        <w:rPr>
          <w:rFonts w:ascii="Times New Roman" w:hAnsi="Times New Roman" w:cs="Times New Roman"/>
          <w:sz w:val="24"/>
          <w:szCs w:val="24"/>
        </w:rPr>
      </w:pPr>
      <w:r w:rsidRPr="007F7CC2">
        <w:rPr>
          <w:rFonts w:ascii="Times New Roman" w:hAnsi="Times New Roman" w:cs="Times New Roman"/>
          <w:sz w:val="24"/>
          <w:szCs w:val="24"/>
        </w:rPr>
        <w:t xml:space="preserve">M 1/19. </w:t>
      </w:r>
      <w:r w:rsidR="0068418C">
        <w:rPr>
          <w:rFonts w:ascii="Times New Roman" w:hAnsi="Times New Roman" w:cs="Times New Roman"/>
          <w:sz w:val="24"/>
          <w:szCs w:val="24"/>
        </w:rPr>
        <w:t xml:space="preserve">Read: “The theatre” </w:t>
      </w:r>
      <w:r w:rsidR="00761105">
        <w:rPr>
          <w:rFonts w:ascii="Times New Roman" w:hAnsi="Times New Roman" w:cs="Times New Roman"/>
          <w:sz w:val="24"/>
          <w:szCs w:val="24"/>
        </w:rPr>
        <w:t>(</w:t>
      </w:r>
      <w:r w:rsidR="00761105" w:rsidRPr="00761105">
        <w:rPr>
          <w:rFonts w:ascii="Times New Roman" w:hAnsi="Times New Roman" w:cs="Times New Roman"/>
          <w:i/>
          <w:sz w:val="24"/>
          <w:szCs w:val="24"/>
        </w:rPr>
        <w:t>ERT</w:t>
      </w:r>
      <w:r w:rsidR="00761105">
        <w:rPr>
          <w:rFonts w:ascii="Times New Roman" w:hAnsi="Times New Roman" w:cs="Times New Roman"/>
          <w:sz w:val="24"/>
          <w:szCs w:val="24"/>
        </w:rPr>
        <w:t>)</w:t>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t xml:space="preserve">  </w:t>
      </w:r>
      <w:r w:rsidR="00EB10C4" w:rsidRPr="00EB10C4">
        <w:rPr>
          <w:rFonts w:ascii="Times New Roman" w:hAnsi="Times New Roman" w:cs="Times New Roman"/>
          <w:b/>
          <w:sz w:val="24"/>
          <w:szCs w:val="24"/>
        </w:rPr>
        <w:t>*</w:t>
      </w:r>
      <w:proofErr w:type="gramStart"/>
      <w:r w:rsidR="00EB10C4" w:rsidRPr="00EB10C4">
        <w:rPr>
          <w:rFonts w:ascii="Times New Roman" w:hAnsi="Times New Roman" w:cs="Times New Roman"/>
          <w:b/>
          <w:sz w:val="24"/>
          <w:szCs w:val="24"/>
        </w:rPr>
        <w:t>Due</w:t>
      </w:r>
      <w:proofErr w:type="gramEnd"/>
      <w:r w:rsidR="00EB10C4" w:rsidRPr="00EB10C4">
        <w:rPr>
          <w:rFonts w:ascii="Times New Roman" w:hAnsi="Times New Roman" w:cs="Times New Roman"/>
          <w:b/>
          <w:sz w:val="24"/>
          <w:szCs w:val="24"/>
        </w:rPr>
        <w:t>: SWA 2</w:t>
      </w:r>
    </w:p>
    <w:p w:rsidR="00761105" w:rsidRDefault="0068418C" w:rsidP="00F96867">
      <w:pPr>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W 1/21. </w:t>
      </w:r>
      <w:r w:rsidR="00F96867">
        <w:rPr>
          <w:rFonts w:ascii="Times New Roman" w:hAnsi="Times New Roman" w:cs="Times New Roman"/>
          <w:sz w:val="24"/>
          <w:szCs w:val="24"/>
        </w:rPr>
        <w:t>Read:</w:t>
      </w:r>
      <w:r w:rsidR="00F96867" w:rsidRPr="00F96867">
        <w:rPr>
          <w:rFonts w:ascii="Times New Roman" w:hAnsi="Times New Roman" w:cs="Times New Roman"/>
          <w:sz w:val="24"/>
          <w:szCs w:val="24"/>
        </w:rPr>
        <w:t xml:space="preserve"> </w:t>
      </w:r>
      <w:r w:rsidR="00F96867">
        <w:rPr>
          <w:rFonts w:ascii="Times New Roman" w:hAnsi="Times New Roman" w:cs="Times New Roman"/>
          <w:sz w:val="24"/>
          <w:szCs w:val="24"/>
        </w:rPr>
        <w:t>“The performance” (</w:t>
      </w:r>
      <w:r w:rsidR="00F96867" w:rsidRPr="00761105">
        <w:rPr>
          <w:rFonts w:ascii="Times New Roman" w:hAnsi="Times New Roman" w:cs="Times New Roman"/>
          <w:i/>
          <w:sz w:val="24"/>
          <w:szCs w:val="24"/>
        </w:rPr>
        <w:t>ERT</w:t>
      </w:r>
      <w:r w:rsidR="00F96867">
        <w:rPr>
          <w:rFonts w:ascii="Times New Roman" w:hAnsi="Times New Roman" w:cs="Times New Roman"/>
          <w:sz w:val="24"/>
          <w:szCs w:val="24"/>
        </w:rPr>
        <w:t>)</w:t>
      </w:r>
    </w:p>
    <w:p w:rsidR="005F4268" w:rsidRPr="007F7CC2" w:rsidRDefault="005F4268" w:rsidP="00761105">
      <w:pPr>
        <w:spacing w:line="240" w:lineRule="auto"/>
        <w:ind w:left="360" w:firstLine="360"/>
        <w:rPr>
          <w:rFonts w:ascii="Times New Roman" w:hAnsi="Times New Roman" w:cs="Times New Roman"/>
          <w:sz w:val="24"/>
          <w:szCs w:val="24"/>
        </w:rPr>
      </w:pPr>
      <w:r w:rsidRPr="007F7CC2">
        <w:rPr>
          <w:rFonts w:ascii="Times New Roman" w:hAnsi="Times New Roman" w:cs="Times New Roman"/>
          <w:sz w:val="24"/>
          <w:szCs w:val="24"/>
        </w:rPr>
        <w:t xml:space="preserve">F 1/23.  </w:t>
      </w:r>
      <w:r w:rsidR="00761105">
        <w:rPr>
          <w:rFonts w:ascii="Times New Roman" w:hAnsi="Times New Roman" w:cs="Times New Roman"/>
          <w:sz w:val="24"/>
          <w:szCs w:val="24"/>
        </w:rPr>
        <w:t xml:space="preserve">Read: </w:t>
      </w:r>
      <w:r w:rsidR="00F96867">
        <w:rPr>
          <w:rFonts w:ascii="Times New Roman" w:hAnsi="Times New Roman" w:cs="Times New Roman"/>
          <w:sz w:val="24"/>
          <w:szCs w:val="24"/>
        </w:rPr>
        <w:t>“Adaptations and revivals”</w:t>
      </w:r>
      <w:r w:rsidR="00F96867" w:rsidRPr="00F96867">
        <w:rPr>
          <w:rFonts w:ascii="Times New Roman" w:hAnsi="Times New Roman" w:cs="Times New Roman"/>
          <w:sz w:val="24"/>
          <w:szCs w:val="24"/>
        </w:rPr>
        <w:t xml:space="preserve"> </w:t>
      </w:r>
      <w:r w:rsidR="00F96867">
        <w:rPr>
          <w:rFonts w:ascii="Times New Roman" w:hAnsi="Times New Roman" w:cs="Times New Roman"/>
          <w:sz w:val="24"/>
          <w:szCs w:val="24"/>
        </w:rPr>
        <w:t>(</w:t>
      </w:r>
      <w:r w:rsidR="00F96867" w:rsidRPr="00761105">
        <w:rPr>
          <w:rFonts w:ascii="Times New Roman" w:hAnsi="Times New Roman" w:cs="Times New Roman"/>
          <w:i/>
          <w:sz w:val="24"/>
          <w:szCs w:val="24"/>
        </w:rPr>
        <w:t>ERT</w:t>
      </w:r>
      <w:r w:rsidR="00F96867">
        <w:rPr>
          <w:rFonts w:ascii="Times New Roman" w:hAnsi="Times New Roman" w:cs="Times New Roman"/>
          <w:sz w:val="24"/>
          <w:szCs w:val="24"/>
        </w:rPr>
        <w:t>)</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4. </w:t>
      </w:r>
      <w:r w:rsidR="00761105" w:rsidRPr="00761105">
        <w:rPr>
          <w:rFonts w:ascii="Times New Roman" w:hAnsi="Times New Roman" w:cs="Times New Roman"/>
          <w:b/>
          <w:i/>
          <w:sz w:val="24"/>
          <w:szCs w:val="24"/>
        </w:rPr>
        <w:t>Marriage a la Mode</w:t>
      </w:r>
      <w:r w:rsidR="00761105">
        <w:rPr>
          <w:rFonts w:ascii="Times New Roman" w:hAnsi="Times New Roman" w:cs="Times New Roman"/>
          <w:b/>
          <w:sz w:val="24"/>
          <w:szCs w:val="24"/>
        </w:rPr>
        <w:t xml:space="preserve"> (1673)</w:t>
      </w:r>
    </w:p>
    <w:p w:rsidR="005F4268" w:rsidRPr="007F7CC2" w:rsidRDefault="005F4268" w:rsidP="005F4268">
      <w:pPr>
        <w:spacing w:line="240" w:lineRule="auto"/>
        <w:ind w:left="360" w:firstLine="360"/>
        <w:rPr>
          <w:rFonts w:ascii="Times New Roman" w:hAnsi="Times New Roman" w:cs="Times New Roman"/>
          <w:i/>
          <w:sz w:val="24"/>
          <w:szCs w:val="24"/>
        </w:rPr>
      </w:pPr>
      <w:r w:rsidRPr="007F7CC2">
        <w:rPr>
          <w:rFonts w:ascii="Times New Roman" w:hAnsi="Times New Roman" w:cs="Times New Roman"/>
          <w:sz w:val="24"/>
          <w:szCs w:val="24"/>
        </w:rPr>
        <w:t xml:space="preserve">M 1/26. </w:t>
      </w:r>
      <w:r w:rsidR="00761105">
        <w:rPr>
          <w:rFonts w:ascii="Times New Roman" w:hAnsi="Times New Roman" w:cs="Times New Roman"/>
          <w:sz w:val="24"/>
          <w:szCs w:val="24"/>
        </w:rPr>
        <w:t>Read: “Comedy”</w:t>
      </w:r>
      <w:r w:rsidR="00761105" w:rsidRPr="00761105">
        <w:rPr>
          <w:rFonts w:ascii="Times New Roman" w:hAnsi="Times New Roman" w:cs="Times New Roman"/>
          <w:sz w:val="24"/>
          <w:szCs w:val="24"/>
        </w:rPr>
        <w:t xml:space="preserve"> </w:t>
      </w:r>
      <w:r w:rsidR="00761105">
        <w:rPr>
          <w:rFonts w:ascii="Times New Roman" w:hAnsi="Times New Roman" w:cs="Times New Roman"/>
          <w:sz w:val="24"/>
          <w:szCs w:val="24"/>
        </w:rPr>
        <w:t>(</w:t>
      </w:r>
      <w:r w:rsidR="00761105" w:rsidRPr="00761105">
        <w:rPr>
          <w:rFonts w:ascii="Times New Roman" w:hAnsi="Times New Roman" w:cs="Times New Roman"/>
          <w:i/>
          <w:sz w:val="24"/>
          <w:szCs w:val="24"/>
        </w:rPr>
        <w:t>ERT</w:t>
      </w:r>
      <w:r w:rsidR="00761105">
        <w:rPr>
          <w:rFonts w:ascii="Times New Roman" w:hAnsi="Times New Roman" w:cs="Times New Roman"/>
          <w:sz w:val="24"/>
          <w:szCs w:val="24"/>
        </w:rPr>
        <w:t xml:space="preserve">); </w:t>
      </w:r>
      <w:r w:rsidR="00761105" w:rsidRPr="00761105">
        <w:rPr>
          <w:rFonts w:ascii="Times New Roman" w:hAnsi="Times New Roman" w:cs="Times New Roman"/>
          <w:i/>
          <w:sz w:val="24"/>
          <w:szCs w:val="24"/>
        </w:rPr>
        <w:t>Marriage a la Mode</w:t>
      </w:r>
      <w:r w:rsidR="00761105">
        <w:rPr>
          <w:rFonts w:ascii="Times New Roman" w:hAnsi="Times New Roman" w:cs="Times New Roman"/>
          <w:sz w:val="24"/>
          <w:szCs w:val="24"/>
        </w:rPr>
        <w:t xml:space="preserve"> (handout)</w:t>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t xml:space="preserve">  </w:t>
      </w:r>
      <w:r w:rsidR="00EB10C4" w:rsidRPr="00EB10C4">
        <w:rPr>
          <w:rFonts w:ascii="Times New Roman" w:hAnsi="Times New Roman" w:cs="Times New Roman"/>
          <w:b/>
          <w:sz w:val="24"/>
          <w:szCs w:val="24"/>
        </w:rPr>
        <w:t>*Due: SWA 3</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W 1/28. </w:t>
      </w:r>
      <w:r w:rsidR="00761105" w:rsidRPr="00761105">
        <w:rPr>
          <w:rFonts w:ascii="Times New Roman" w:hAnsi="Times New Roman" w:cs="Times New Roman"/>
          <w:i/>
          <w:sz w:val="24"/>
          <w:szCs w:val="24"/>
        </w:rPr>
        <w:t>Marriage a la Mode</w:t>
      </w:r>
      <w:r w:rsidR="00761105">
        <w:rPr>
          <w:rFonts w:ascii="Times New Roman" w:hAnsi="Times New Roman" w:cs="Times New Roman"/>
          <w:sz w:val="24"/>
          <w:szCs w:val="24"/>
        </w:rPr>
        <w:tab/>
      </w:r>
      <w:r w:rsidR="00761105">
        <w:rPr>
          <w:rFonts w:ascii="Times New Roman" w:hAnsi="Times New Roman" w:cs="Times New Roman"/>
          <w:sz w:val="24"/>
          <w:szCs w:val="24"/>
        </w:rPr>
        <w:tab/>
      </w:r>
      <w:r w:rsidR="00761105">
        <w:rPr>
          <w:rFonts w:ascii="Times New Roman" w:hAnsi="Times New Roman" w:cs="Times New Roman"/>
          <w:sz w:val="24"/>
          <w:szCs w:val="24"/>
        </w:rPr>
        <w:tab/>
      </w:r>
      <w:r w:rsidR="00761105">
        <w:rPr>
          <w:rFonts w:ascii="Times New Roman" w:hAnsi="Times New Roman" w:cs="Times New Roman"/>
          <w:sz w:val="24"/>
          <w:szCs w:val="24"/>
        </w:rPr>
        <w:tab/>
      </w:r>
      <w:r w:rsidR="00761105">
        <w:rPr>
          <w:rFonts w:ascii="Times New Roman" w:hAnsi="Times New Roman" w:cs="Times New Roman"/>
          <w:sz w:val="24"/>
          <w:szCs w:val="24"/>
        </w:rPr>
        <w:tab/>
      </w:r>
      <w:r w:rsidR="00761105">
        <w:rPr>
          <w:rFonts w:ascii="Times New Roman" w:hAnsi="Times New Roman" w:cs="Times New Roman"/>
          <w:sz w:val="24"/>
          <w:szCs w:val="24"/>
        </w:rPr>
        <w:tab/>
      </w:r>
      <w:r w:rsidR="00761105">
        <w:rPr>
          <w:rFonts w:ascii="Times New Roman" w:hAnsi="Times New Roman" w:cs="Times New Roman"/>
          <w:sz w:val="24"/>
          <w:szCs w:val="24"/>
        </w:rPr>
        <w:tab/>
      </w:r>
      <w:r w:rsidR="00761105">
        <w:rPr>
          <w:rFonts w:ascii="Times New Roman" w:hAnsi="Times New Roman" w:cs="Times New Roman"/>
          <w:sz w:val="24"/>
          <w:szCs w:val="24"/>
        </w:rPr>
        <w:tab/>
      </w:r>
      <w:r w:rsidR="00761105">
        <w:rPr>
          <w:rFonts w:ascii="Times New Roman" w:hAnsi="Times New Roman" w:cs="Times New Roman"/>
          <w:sz w:val="24"/>
          <w:szCs w:val="24"/>
        </w:rPr>
        <w:tab/>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F 1/30. </w:t>
      </w:r>
      <w:r w:rsidR="00761105" w:rsidRPr="00761105">
        <w:rPr>
          <w:rFonts w:ascii="Times New Roman" w:hAnsi="Times New Roman" w:cs="Times New Roman"/>
          <w:i/>
          <w:sz w:val="24"/>
          <w:szCs w:val="24"/>
        </w:rPr>
        <w:t>Marriage a la Mode</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5. </w:t>
      </w:r>
      <w:r w:rsidR="00761105" w:rsidRPr="000B66E4">
        <w:rPr>
          <w:rFonts w:ascii="Times New Roman" w:hAnsi="Times New Roman" w:cs="Times New Roman"/>
          <w:b/>
          <w:i/>
          <w:sz w:val="24"/>
          <w:szCs w:val="24"/>
        </w:rPr>
        <w:t>The Country Wife</w:t>
      </w:r>
      <w:r w:rsidR="00761105">
        <w:rPr>
          <w:rFonts w:ascii="Times New Roman" w:hAnsi="Times New Roman" w:cs="Times New Roman"/>
          <w:b/>
          <w:sz w:val="24"/>
          <w:szCs w:val="24"/>
        </w:rPr>
        <w:t xml:space="preserve"> (1675)</w:t>
      </w:r>
    </w:p>
    <w:p w:rsidR="005F4268" w:rsidRPr="00EB10C4"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M 2/2.</w:t>
      </w:r>
      <w:r w:rsidRPr="007F7CC2">
        <w:rPr>
          <w:rFonts w:ascii="Times New Roman" w:hAnsi="Times New Roman" w:cs="Times New Roman"/>
          <w:i/>
          <w:sz w:val="24"/>
          <w:szCs w:val="24"/>
        </w:rPr>
        <w:t xml:space="preserve"> </w:t>
      </w:r>
      <w:r w:rsidR="000B66E4">
        <w:rPr>
          <w:rFonts w:ascii="Times New Roman" w:hAnsi="Times New Roman" w:cs="Times New Roman"/>
          <w:sz w:val="24"/>
          <w:szCs w:val="24"/>
        </w:rPr>
        <w:t xml:space="preserve">Read: </w:t>
      </w:r>
      <w:r w:rsidR="00BB3742">
        <w:rPr>
          <w:rFonts w:ascii="Times New Roman" w:hAnsi="Times New Roman" w:cs="Times New Roman"/>
          <w:sz w:val="24"/>
          <w:szCs w:val="24"/>
        </w:rPr>
        <w:t>“Change, Skepticism, and Uncertainty” (</w:t>
      </w:r>
      <w:r w:rsidR="00BB3742" w:rsidRPr="00761105">
        <w:rPr>
          <w:rFonts w:ascii="Times New Roman" w:hAnsi="Times New Roman" w:cs="Times New Roman"/>
          <w:i/>
          <w:sz w:val="24"/>
          <w:szCs w:val="24"/>
        </w:rPr>
        <w:t>ERT</w:t>
      </w:r>
      <w:r w:rsidR="00BB3742">
        <w:rPr>
          <w:rFonts w:ascii="Times New Roman" w:hAnsi="Times New Roman" w:cs="Times New Roman"/>
          <w:sz w:val="24"/>
          <w:szCs w:val="24"/>
        </w:rPr>
        <w:t xml:space="preserve">); </w:t>
      </w:r>
      <w:proofErr w:type="gramStart"/>
      <w:r w:rsidR="00BB3742" w:rsidRPr="00BB3742">
        <w:rPr>
          <w:rFonts w:ascii="Times New Roman" w:hAnsi="Times New Roman" w:cs="Times New Roman"/>
          <w:i/>
          <w:sz w:val="24"/>
          <w:szCs w:val="24"/>
        </w:rPr>
        <w:t>The</w:t>
      </w:r>
      <w:proofErr w:type="gramEnd"/>
      <w:r w:rsidR="00BB3742" w:rsidRPr="00BB3742">
        <w:rPr>
          <w:rFonts w:ascii="Times New Roman" w:hAnsi="Times New Roman" w:cs="Times New Roman"/>
          <w:i/>
          <w:sz w:val="24"/>
          <w:szCs w:val="24"/>
        </w:rPr>
        <w:t xml:space="preserve"> Country Wife</w:t>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4</w:t>
      </w:r>
    </w:p>
    <w:p w:rsidR="005F4268" w:rsidRPr="007F7CC2" w:rsidRDefault="005F4268" w:rsidP="00BB3742">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W 2/4.</w:t>
      </w:r>
      <w:r w:rsidRPr="007F7CC2">
        <w:rPr>
          <w:rFonts w:ascii="Times New Roman" w:hAnsi="Times New Roman" w:cs="Times New Roman"/>
          <w:i/>
          <w:sz w:val="24"/>
          <w:szCs w:val="24"/>
        </w:rPr>
        <w:t xml:space="preserve"> </w:t>
      </w:r>
      <w:r w:rsidR="00BB3742" w:rsidRPr="00BB3742">
        <w:rPr>
          <w:rFonts w:ascii="Times New Roman" w:hAnsi="Times New Roman" w:cs="Times New Roman"/>
          <w:i/>
          <w:sz w:val="24"/>
          <w:szCs w:val="24"/>
        </w:rPr>
        <w:t>The Country Wife</w:t>
      </w:r>
    </w:p>
    <w:p w:rsidR="005F4268" w:rsidRPr="007F7CC2" w:rsidRDefault="005F4268" w:rsidP="00BB3742">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F 2/6. </w:t>
      </w:r>
      <w:r w:rsidR="00BB3742" w:rsidRPr="00BB3742">
        <w:rPr>
          <w:rFonts w:ascii="Times New Roman" w:hAnsi="Times New Roman" w:cs="Times New Roman"/>
          <w:i/>
          <w:sz w:val="24"/>
          <w:szCs w:val="24"/>
        </w:rPr>
        <w:t>The Country Wife</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6. </w:t>
      </w:r>
      <w:r w:rsidR="00761105" w:rsidRPr="000B66E4">
        <w:rPr>
          <w:rFonts w:ascii="Times New Roman" w:hAnsi="Times New Roman" w:cs="Times New Roman"/>
          <w:b/>
          <w:i/>
          <w:sz w:val="24"/>
          <w:szCs w:val="24"/>
        </w:rPr>
        <w:t>The Rover</w:t>
      </w:r>
      <w:r w:rsidR="00761105">
        <w:rPr>
          <w:rFonts w:ascii="Times New Roman" w:hAnsi="Times New Roman" w:cs="Times New Roman"/>
          <w:b/>
          <w:sz w:val="24"/>
          <w:szCs w:val="24"/>
        </w:rPr>
        <w:t xml:space="preserve"> (1677)</w:t>
      </w:r>
    </w:p>
    <w:p w:rsidR="005F4268" w:rsidRPr="00BB3742" w:rsidRDefault="005F4268" w:rsidP="00BB3742">
      <w:pPr>
        <w:spacing w:line="240" w:lineRule="auto"/>
        <w:ind w:firstLine="720"/>
        <w:rPr>
          <w:rFonts w:ascii="Times New Roman" w:hAnsi="Times New Roman" w:cs="Times New Roman"/>
          <w:b/>
          <w:sz w:val="24"/>
          <w:szCs w:val="24"/>
        </w:rPr>
      </w:pPr>
      <w:r w:rsidRPr="007F7CC2">
        <w:rPr>
          <w:rFonts w:ascii="Times New Roman" w:hAnsi="Times New Roman" w:cs="Times New Roman"/>
          <w:sz w:val="24"/>
          <w:szCs w:val="24"/>
        </w:rPr>
        <w:t>M 2/9.</w:t>
      </w:r>
      <w:r w:rsidR="00EB10C4">
        <w:rPr>
          <w:rFonts w:ascii="Times New Roman" w:hAnsi="Times New Roman" w:cs="Times New Roman"/>
          <w:sz w:val="24"/>
          <w:szCs w:val="24"/>
        </w:rPr>
        <w:t xml:space="preserve"> Read:</w:t>
      </w:r>
      <w:r w:rsidRPr="007F7CC2">
        <w:rPr>
          <w:rFonts w:ascii="Times New Roman" w:hAnsi="Times New Roman" w:cs="Times New Roman"/>
          <w:sz w:val="24"/>
          <w:szCs w:val="24"/>
        </w:rPr>
        <w:t xml:space="preserve"> </w:t>
      </w:r>
      <w:r w:rsidR="00761105">
        <w:rPr>
          <w:rFonts w:ascii="Times New Roman" w:hAnsi="Times New Roman" w:cs="Times New Roman"/>
          <w:sz w:val="24"/>
          <w:szCs w:val="24"/>
        </w:rPr>
        <w:t>“Gender, Sexuality, and Marriage”</w:t>
      </w:r>
      <w:r w:rsidR="00BB3742">
        <w:rPr>
          <w:rFonts w:ascii="Times New Roman" w:hAnsi="Times New Roman" w:cs="Times New Roman"/>
          <w:sz w:val="24"/>
          <w:szCs w:val="24"/>
        </w:rPr>
        <w:t xml:space="preserve"> (</w:t>
      </w:r>
      <w:r w:rsidR="00BB3742" w:rsidRPr="00BB3742">
        <w:rPr>
          <w:rFonts w:ascii="Times New Roman" w:hAnsi="Times New Roman" w:cs="Times New Roman"/>
          <w:i/>
          <w:sz w:val="24"/>
          <w:szCs w:val="24"/>
        </w:rPr>
        <w:t>ERT</w:t>
      </w:r>
      <w:r w:rsidR="00BB3742">
        <w:rPr>
          <w:rFonts w:ascii="Times New Roman" w:hAnsi="Times New Roman" w:cs="Times New Roman"/>
          <w:sz w:val="24"/>
          <w:szCs w:val="24"/>
        </w:rPr>
        <w:t xml:space="preserve">); </w:t>
      </w:r>
      <w:proofErr w:type="gramStart"/>
      <w:r w:rsidR="00BB3742" w:rsidRPr="00BB3742">
        <w:rPr>
          <w:rFonts w:ascii="Times New Roman" w:hAnsi="Times New Roman" w:cs="Times New Roman"/>
          <w:i/>
          <w:sz w:val="24"/>
          <w:szCs w:val="24"/>
        </w:rPr>
        <w:t>The</w:t>
      </w:r>
      <w:proofErr w:type="gramEnd"/>
      <w:r w:rsidR="00BB3742" w:rsidRPr="00BB3742">
        <w:rPr>
          <w:rFonts w:ascii="Times New Roman" w:hAnsi="Times New Roman" w:cs="Times New Roman"/>
          <w:i/>
          <w:sz w:val="24"/>
          <w:szCs w:val="24"/>
        </w:rPr>
        <w:t xml:space="preserve"> Rover</w:t>
      </w:r>
      <w:r w:rsidR="00BB3742">
        <w:rPr>
          <w:rFonts w:ascii="Times New Roman" w:hAnsi="Times New Roman" w:cs="Times New Roman"/>
          <w:sz w:val="24"/>
          <w:szCs w:val="24"/>
        </w:rPr>
        <w:t xml:space="preserve"> </w:t>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5</w:t>
      </w:r>
      <w:r w:rsidR="00EB10C4">
        <w:rPr>
          <w:rFonts w:ascii="Times New Roman" w:hAnsi="Times New Roman" w:cs="Times New Roman"/>
          <w:sz w:val="24"/>
          <w:szCs w:val="24"/>
        </w:rPr>
        <w:tab/>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lastRenderedPageBreak/>
        <w:t xml:space="preserve">W 2/11. </w:t>
      </w:r>
      <w:r w:rsidR="00BB3742" w:rsidRPr="00BB3742">
        <w:rPr>
          <w:rFonts w:ascii="Times New Roman" w:hAnsi="Times New Roman" w:cs="Times New Roman"/>
          <w:i/>
          <w:sz w:val="24"/>
          <w:szCs w:val="24"/>
        </w:rPr>
        <w:t>The Rover</w:t>
      </w:r>
      <w:r w:rsidR="00BB3742">
        <w:rPr>
          <w:rFonts w:ascii="Times New Roman" w:hAnsi="Times New Roman" w:cs="Times New Roman"/>
          <w:sz w:val="24"/>
          <w:szCs w:val="24"/>
        </w:rPr>
        <w:t xml:space="preserve"> </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F 2/13. </w:t>
      </w:r>
      <w:r w:rsidR="00BB3742" w:rsidRPr="00BB3742">
        <w:rPr>
          <w:rFonts w:ascii="Times New Roman" w:hAnsi="Times New Roman" w:cs="Times New Roman"/>
          <w:i/>
          <w:sz w:val="24"/>
          <w:szCs w:val="24"/>
        </w:rPr>
        <w:t>The Rover</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7. </w:t>
      </w:r>
      <w:r w:rsidR="00761105" w:rsidRPr="000B66E4">
        <w:rPr>
          <w:rFonts w:ascii="Times New Roman" w:hAnsi="Times New Roman" w:cs="Times New Roman"/>
          <w:b/>
          <w:i/>
          <w:sz w:val="24"/>
          <w:szCs w:val="24"/>
        </w:rPr>
        <w:t>The Way of the World</w:t>
      </w:r>
      <w:r w:rsidR="00761105">
        <w:rPr>
          <w:rFonts w:ascii="Times New Roman" w:hAnsi="Times New Roman" w:cs="Times New Roman"/>
          <w:b/>
          <w:sz w:val="24"/>
          <w:szCs w:val="24"/>
        </w:rPr>
        <w:t xml:space="preserve"> (1700)</w:t>
      </w:r>
    </w:p>
    <w:p w:rsidR="005F4268" w:rsidRPr="007F7CC2" w:rsidRDefault="00BB3742" w:rsidP="005F4268">
      <w:pPr>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M 2/16. Read: “The Canon and its Critics” (</w:t>
      </w:r>
      <w:r w:rsidRPr="00BB3742">
        <w:rPr>
          <w:rFonts w:ascii="Times New Roman" w:hAnsi="Times New Roman" w:cs="Times New Roman"/>
          <w:i/>
          <w:sz w:val="24"/>
          <w:szCs w:val="24"/>
        </w:rPr>
        <w:t>ERT</w:t>
      </w:r>
      <w:r>
        <w:rPr>
          <w:rFonts w:ascii="Times New Roman" w:hAnsi="Times New Roman" w:cs="Times New Roman"/>
          <w:sz w:val="24"/>
          <w:szCs w:val="24"/>
        </w:rPr>
        <w:t xml:space="preserve">); </w:t>
      </w:r>
      <w:proofErr w:type="gramStart"/>
      <w:r w:rsidRPr="00BB3742">
        <w:rPr>
          <w:rFonts w:ascii="Times New Roman" w:hAnsi="Times New Roman" w:cs="Times New Roman"/>
          <w:i/>
          <w:sz w:val="24"/>
          <w:szCs w:val="24"/>
        </w:rPr>
        <w:t>The</w:t>
      </w:r>
      <w:proofErr w:type="gramEnd"/>
      <w:r w:rsidRPr="00BB3742">
        <w:rPr>
          <w:rFonts w:ascii="Times New Roman" w:hAnsi="Times New Roman" w:cs="Times New Roman"/>
          <w:i/>
          <w:sz w:val="24"/>
          <w:szCs w:val="24"/>
        </w:rPr>
        <w:t xml:space="preserve"> Way of the World</w:t>
      </w:r>
      <w:r>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r>
      <w:r w:rsidR="00EB10C4">
        <w:rPr>
          <w:rFonts w:ascii="Times New Roman" w:hAnsi="Times New Roman" w:cs="Times New Roman"/>
          <w:sz w:val="24"/>
          <w:szCs w:val="24"/>
        </w:rPr>
        <w:tab/>
        <w:t xml:space="preserve">  </w:t>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6</w:t>
      </w:r>
      <w:r>
        <w:rPr>
          <w:rFonts w:ascii="Times New Roman" w:hAnsi="Times New Roman" w:cs="Times New Roman"/>
          <w:sz w:val="24"/>
          <w:szCs w:val="24"/>
        </w:rPr>
        <w:tab/>
      </w:r>
      <w:r>
        <w:rPr>
          <w:rFonts w:ascii="Times New Roman" w:hAnsi="Times New Roman" w:cs="Times New Roman"/>
          <w:sz w:val="24"/>
          <w:szCs w:val="24"/>
        </w:rPr>
        <w:tab/>
      </w:r>
    </w:p>
    <w:p w:rsidR="005F4268" w:rsidRPr="007F7CC2" w:rsidRDefault="005F4268" w:rsidP="005F4268">
      <w:pPr>
        <w:spacing w:line="240" w:lineRule="auto"/>
        <w:ind w:left="360" w:firstLine="360"/>
        <w:rPr>
          <w:rFonts w:ascii="Times New Roman" w:hAnsi="Times New Roman" w:cs="Times New Roman"/>
          <w:sz w:val="24"/>
          <w:szCs w:val="24"/>
        </w:rPr>
      </w:pPr>
      <w:r w:rsidRPr="007F7CC2">
        <w:rPr>
          <w:rFonts w:ascii="Times New Roman" w:hAnsi="Times New Roman" w:cs="Times New Roman"/>
          <w:sz w:val="24"/>
          <w:szCs w:val="24"/>
        </w:rPr>
        <w:t>W 2/18.</w:t>
      </w:r>
      <w:r w:rsidRPr="007F7CC2">
        <w:rPr>
          <w:rFonts w:ascii="Times New Roman" w:hAnsi="Times New Roman" w:cs="Times New Roman"/>
          <w:i/>
          <w:sz w:val="24"/>
          <w:szCs w:val="24"/>
        </w:rPr>
        <w:t xml:space="preserve"> </w:t>
      </w:r>
      <w:r w:rsidR="00BB3742" w:rsidRPr="00BB3742">
        <w:rPr>
          <w:rFonts w:ascii="Times New Roman" w:hAnsi="Times New Roman" w:cs="Times New Roman"/>
          <w:i/>
          <w:sz w:val="24"/>
          <w:szCs w:val="24"/>
        </w:rPr>
        <w:t>The Way of the World</w:t>
      </w:r>
      <w:r w:rsidR="00BB3742">
        <w:rPr>
          <w:rFonts w:ascii="Times New Roman" w:hAnsi="Times New Roman" w:cs="Times New Roman"/>
          <w:sz w:val="24"/>
          <w:szCs w:val="24"/>
        </w:rPr>
        <w:tab/>
      </w:r>
      <w:r w:rsidR="00BB3742">
        <w:rPr>
          <w:rFonts w:ascii="Times New Roman" w:hAnsi="Times New Roman" w:cs="Times New Roman"/>
          <w:sz w:val="24"/>
          <w:szCs w:val="24"/>
        </w:rPr>
        <w:tab/>
      </w:r>
      <w:r w:rsidR="00BB3742">
        <w:rPr>
          <w:rFonts w:ascii="Times New Roman" w:hAnsi="Times New Roman" w:cs="Times New Roman"/>
          <w:sz w:val="24"/>
          <w:szCs w:val="24"/>
        </w:rPr>
        <w:tab/>
      </w:r>
      <w:r w:rsidR="00BB3742">
        <w:rPr>
          <w:rFonts w:ascii="Times New Roman" w:hAnsi="Times New Roman" w:cs="Times New Roman"/>
          <w:sz w:val="24"/>
          <w:szCs w:val="24"/>
        </w:rPr>
        <w:tab/>
      </w:r>
      <w:r w:rsidR="00BB3742">
        <w:rPr>
          <w:rFonts w:ascii="Times New Roman" w:hAnsi="Times New Roman" w:cs="Times New Roman"/>
          <w:sz w:val="24"/>
          <w:szCs w:val="24"/>
        </w:rPr>
        <w:tab/>
      </w:r>
      <w:r w:rsidR="00BB3742">
        <w:rPr>
          <w:rFonts w:ascii="Times New Roman" w:hAnsi="Times New Roman" w:cs="Times New Roman"/>
          <w:sz w:val="24"/>
          <w:szCs w:val="24"/>
        </w:rPr>
        <w:tab/>
      </w:r>
      <w:r w:rsidRPr="007F7CC2">
        <w:rPr>
          <w:rFonts w:ascii="Times New Roman" w:hAnsi="Times New Roman" w:cs="Times New Roman"/>
          <w:sz w:val="24"/>
          <w:szCs w:val="24"/>
        </w:rPr>
        <w:tab/>
      </w:r>
      <w:r w:rsidRPr="007F7CC2">
        <w:rPr>
          <w:rFonts w:ascii="Times New Roman" w:hAnsi="Times New Roman" w:cs="Times New Roman"/>
          <w:sz w:val="24"/>
          <w:szCs w:val="24"/>
        </w:rPr>
        <w:tab/>
      </w:r>
    </w:p>
    <w:p w:rsidR="005F4268" w:rsidRPr="007F7CC2" w:rsidRDefault="005F4268" w:rsidP="005F4268">
      <w:pPr>
        <w:spacing w:line="240" w:lineRule="auto"/>
        <w:ind w:left="360" w:firstLine="360"/>
        <w:rPr>
          <w:rFonts w:ascii="Times New Roman" w:hAnsi="Times New Roman" w:cs="Times New Roman"/>
          <w:sz w:val="24"/>
          <w:szCs w:val="24"/>
        </w:rPr>
      </w:pPr>
      <w:r w:rsidRPr="007F7CC2">
        <w:rPr>
          <w:rFonts w:ascii="Times New Roman" w:hAnsi="Times New Roman" w:cs="Times New Roman"/>
          <w:sz w:val="24"/>
          <w:szCs w:val="24"/>
        </w:rPr>
        <w:t xml:space="preserve">F 2/20. </w:t>
      </w:r>
      <w:r w:rsidR="00BB3742" w:rsidRPr="00BB3742">
        <w:rPr>
          <w:rFonts w:ascii="Times New Roman" w:hAnsi="Times New Roman" w:cs="Times New Roman"/>
          <w:i/>
          <w:sz w:val="24"/>
          <w:szCs w:val="24"/>
        </w:rPr>
        <w:t>The Way of the World</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Week 8</w:t>
      </w:r>
      <w:r w:rsidRPr="007F7CC2">
        <w:rPr>
          <w:rFonts w:ascii="Times New Roman" w:hAnsi="Times New Roman" w:cs="Times New Roman"/>
          <w:sz w:val="24"/>
          <w:szCs w:val="24"/>
        </w:rPr>
        <w:t xml:space="preserve">. </w:t>
      </w:r>
      <w:r w:rsidR="00761105" w:rsidRPr="000B66E4">
        <w:rPr>
          <w:rFonts w:ascii="Times New Roman" w:hAnsi="Times New Roman" w:cs="Times New Roman"/>
          <w:b/>
          <w:i/>
          <w:sz w:val="24"/>
          <w:szCs w:val="24"/>
        </w:rPr>
        <w:t>The Beggar’s Opera</w:t>
      </w:r>
      <w:r w:rsidR="00761105" w:rsidRPr="000B66E4">
        <w:rPr>
          <w:rFonts w:ascii="Times New Roman" w:hAnsi="Times New Roman" w:cs="Times New Roman"/>
          <w:b/>
          <w:sz w:val="24"/>
          <w:szCs w:val="24"/>
        </w:rPr>
        <w:t xml:space="preserve"> (1728)</w:t>
      </w:r>
    </w:p>
    <w:p w:rsidR="005F4268" w:rsidRPr="00982F44" w:rsidRDefault="005F4268" w:rsidP="00982F44">
      <w:pPr>
        <w:spacing w:line="240" w:lineRule="auto"/>
        <w:ind w:left="720"/>
        <w:rPr>
          <w:rFonts w:ascii="Times New Roman" w:hAnsi="Times New Roman" w:cs="Times New Roman"/>
          <w:i/>
          <w:sz w:val="24"/>
          <w:szCs w:val="24"/>
        </w:rPr>
      </w:pPr>
      <w:r w:rsidRPr="007F7CC2">
        <w:rPr>
          <w:rFonts w:ascii="Times New Roman" w:hAnsi="Times New Roman" w:cs="Times New Roman"/>
          <w:sz w:val="24"/>
          <w:szCs w:val="24"/>
        </w:rPr>
        <w:t xml:space="preserve">M 2/23. </w:t>
      </w:r>
      <w:r w:rsidR="00982F44">
        <w:rPr>
          <w:rFonts w:ascii="Times New Roman" w:hAnsi="Times New Roman" w:cs="Times New Roman"/>
          <w:sz w:val="24"/>
          <w:szCs w:val="24"/>
        </w:rPr>
        <w:t>Read: “The making of an English audience: the case of the footman’s gallery”</w:t>
      </w:r>
      <w:r w:rsidR="00982F44">
        <w:rPr>
          <w:rFonts w:ascii="Times New Roman" w:hAnsi="Times New Roman" w:cs="Times New Roman"/>
          <w:sz w:val="24"/>
          <w:szCs w:val="24"/>
        </w:rPr>
        <w:tab/>
      </w:r>
      <w:r w:rsidR="00982F44">
        <w:rPr>
          <w:rFonts w:ascii="Times New Roman" w:hAnsi="Times New Roman" w:cs="Times New Roman"/>
          <w:sz w:val="24"/>
          <w:szCs w:val="24"/>
        </w:rPr>
        <w:tab/>
      </w:r>
      <w:r w:rsidR="00982F44">
        <w:rPr>
          <w:rFonts w:ascii="Times New Roman" w:hAnsi="Times New Roman" w:cs="Times New Roman"/>
          <w:sz w:val="24"/>
          <w:szCs w:val="24"/>
        </w:rPr>
        <w:tab/>
        <w:t>(</w:t>
      </w:r>
      <w:r w:rsidR="00982F44" w:rsidRPr="00BB3742">
        <w:rPr>
          <w:rFonts w:ascii="Times New Roman" w:hAnsi="Times New Roman" w:cs="Times New Roman"/>
          <w:i/>
          <w:sz w:val="24"/>
          <w:szCs w:val="24"/>
        </w:rPr>
        <w:t>BT</w:t>
      </w:r>
      <w:r w:rsidR="00982F44">
        <w:rPr>
          <w:rFonts w:ascii="Times New Roman" w:hAnsi="Times New Roman" w:cs="Times New Roman"/>
          <w:sz w:val="24"/>
          <w:szCs w:val="24"/>
        </w:rPr>
        <w:t xml:space="preserve">); </w:t>
      </w:r>
      <w:r w:rsidR="00F96867" w:rsidRPr="00F96867">
        <w:rPr>
          <w:rFonts w:ascii="Times New Roman" w:hAnsi="Times New Roman" w:cs="Times New Roman"/>
          <w:i/>
          <w:sz w:val="24"/>
          <w:szCs w:val="24"/>
        </w:rPr>
        <w:t>The Beggar’s Opera</w:t>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7</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W 2/25.</w:t>
      </w:r>
      <w:r w:rsidR="00F96867" w:rsidRPr="00F96867">
        <w:rPr>
          <w:rFonts w:ascii="Times New Roman" w:hAnsi="Times New Roman" w:cs="Times New Roman"/>
          <w:i/>
          <w:sz w:val="24"/>
          <w:szCs w:val="24"/>
        </w:rPr>
        <w:t xml:space="preserve"> The Beggar’s Opera</w:t>
      </w:r>
      <w:r w:rsidRPr="007F7CC2">
        <w:rPr>
          <w:rFonts w:ascii="Times New Roman" w:hAnsi="Times New Roman" w:cs="Times New Roman"/>
          <w:sz w:val="24"/>
          <w:szCs w:val="24"/>
        </w:rPr>
        <w:t xml:space="preserve"> </w:t>
      </w:r>
    </w:p>
    <w:p w:rsidR="005F4268" w:rsidRPr="007F7CC2" w:rsidRDefault="005F4268" w:rsidP="005F4268">
      <w:pPr>
        <w:spacing w:line="240" w:lineRule="auto"/>
        <w:ind w:left="720"/>
        <w:rPr>
          <w:rFonts w:ascii="Times New Roman" w:hAnsi="Times New Roman" w:cs="Times New Roman"/>
          <w:sz w:val="24"/>
          <w:szCs w:val="24"/>
        </w:rPr>
      </w:pPr>
      <w:r w:rsidRPr="007F7CC2">
        <w:rPr>
          <w:rFonts w:ascii="Times New Roman" w:hAnsi="Times New Roman" w:cs="Times New Roman"/>
          <w:sz w:val="24"/>
          <w:szCs w:val="24"/>
        </w:rPr>
        <w:t xml:space="preserve">F 2/27. </w:t>
      </w:r>
      <w:r w:rsidR="00F96867" w:rsidRPr="00F96867">
        <w:rPr>
          <w:rFonts w:ascii="Times New Roman" w:hAnsi="Times New Roman" w:cs="Times New Roman"/>
          <w:i/>
          <w:sz w:val="24"/>
          <w:szCs w:val="24"/>
        </w:rPr>
        <w:t>The Beggar’s Opera</w:t>
      </w:r>
    </w:p>
    <w:p w:rsidR="005F4268" w:rsidRPr="007F7CC2" w:rsidRDefault="005F4268" w:rsidP="005F4268">
      <w:pPr>
        <w:spacing w:line="240" w:lineRule="auto"/>
        <w:rPr>
          <w:rFonts w:ascii="Times New Roman" w:hAnsi="Times New Roman" w:cs="Times New Roman"/>
          <w:b/>
          <w:i/>
          <w:sz w:val="24"/>
          <w:szCs w:val="24"/>
        </w:rPr>
      </w:pPr>
      <w:r w:rsidRPr="007F7CC2">
        <w:rPr>
          <w:rFonts w:ascii="Times New Roman" w:hAnsi="Times New Roman" w:cs="Times New Roman"/>
          <w:b/>
          <w:sz w:val="24"/>
          <w:szCs w:val="24"/>
        </w:rPr>
        <w:t>Week 9.</w:t>
      </w:r>
      <w:r w:rsidRPr="007F7CC2">
        <w:rPr>
          <w:rFonts w:ascii="Times New Roman" w:hAnsi="Times New Roman" w:cs="Times New Roman"/>
          <w:sz w:val="24"/>
          <w:szCs w:val="24"/>
        </w:rPr>
        <w:t xml:space="preserve"> </w:t>
      </w:r>
      <w:r w:rsidR="00761105" w:rsidRPr="000B66E4">
        <w:rPr>
          <w:rFonts w:ascii="Times New Roman" w:hAnsi="Times New Roman" w:cs="Times New Roman"/>
          <w:b/>
          <w:i/>
          <w:sz w:val="24"/>
          <w:szCs w:val="24"/>
        </w:rPr>
        <w:t>The Tragedy of Tragedies</w:t>
      </w:r>
      <w:r w:rsidR="00761105" w:rsidRPr="000B66E4">
        <w:rPr>
          <w:rFonts w:ascii="Times New Roman" w:hAnsi="Times New Roman" w:cs="Times New Roman"/>
          <w:b/>
          <w:sz w:val="24"/>
          <w:szCs w:val="24"/>
        </w:rPr>
        <w:t xml:space="preserve"> (1731)</w:t>
      </w:r>
    </w:p>
    <w:p w:rsidR="005F4268" w:rsidRPr="00982F44" w:rsidRDefault="005F4268" w:rsidP="00982F44">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 xml:space="preserve">M 3/2. </w:t>
      </w:r>
      <w:r w:rsidR="00F96867">
        <w:rPr>
          <w:rFonts w:ascii="Times New Roman" w:hAnsi="Times New Roman" w:cs="Times New Roman"/>
          <w:sz w:val="24"/>
          <w:szCs w:val="24"/>
        </w:rPr>
        <w:t xml:space="preserve">Read: </w:t>
      </w:r>
      <w:r w:rsidR="00982F44">
        <w:rPr>
          <w:rFonts w:ascii="Times New Roman" w:hAnsi="Times New Roman" w:cs="Times New Roman"/>
          <w:sz w:val="24"/>
          <w:szCs w:val="24"/>
        </w:rPr>
        <w:t>“Tragedy”</w:t>
      </w:r>
      <w:r w:rsidR="00982F44" w:rsidRPr="00982F44">
        <w:rPr>
          <w:rFonts w:ascii="Times New Roman" w:hAnsi="Times New Roman" w:cs="Times New Roman"/>
          <w:sz w:val="24"/>
          <w:szCs w:val="24"/>
        </w:rPr>
        <w:t xml:space="preserve"> </w:t>
      </w:r>
      <w:r w:rsidR="00982F44">
        <w:rPr>
          <w:rFonts w:ascii="Times New Roman" w:hAnsi="Times New Roman" w:cs="Times New Roman"/>
          <w:sz w:val="24"/>
          <w:szCs w:val="24"/>
        </w:rPr>
        <w:t>(</w:t>
      </w:r>
      <w:r w:rsidR="00982F44" w:rsidRPr="00BB3742">
        <w:rPr>
          <w:rFonts w:ascii="Times New Roman" w:hAnsi="Times New Roman" w:cs="Times New Roman"/>
          <w:i/>
          <w:sz w:val="24"/>
          <w:szCs w:val="24"/>
        </w:rPr>
        <w:t>BT</w:t>
      </w:r>
      <w:r w:rsidR="00982F44">
        <w:rPr>
          <w:rFonts w:ascii="Times New Roman" w:hAnsi="Times New Roman" w:cs="Times New Roman"/>
          <w:sz w:val="24"/>
          <w:szCs w:val="24"/>
        </w:rPr>
        <w:t>)</w:t>
      </w:r>
      <w:r w:rsidR="00F96867">
        <w:rPr>
          <w:rFonts w:ascii="Times New Roman" w:hAnsi="Times New Roman" w:cs="Times New Roman"/>
          <w:sz w:val="24"/>
          <w:szCs w:val="24"/>
        </w:rPr>
        <w:t>;</w:t>
      </w:r>
      <w:r w:rsidR="00F96867" w:rsidRPr="00F96867">
        <w:rPr>
          <w:rFonts w:ascii="Times New Roman" w:hAnsi="Times New Roman" w:cs="Times New Roman"/>
          <w:b/>
          <w:i/>
          <w:sz w:val="24"/>
          <w:szCs w:val="24"/>
        </w:rPr>
        <w:t xml:space="preserve"> </w:t>
      </w:r>
      <w:r w:rsidR="00F96867" w:rsidRPr="00F96867">
        <w:rPr>
          <w:rFonts w:ascii="Times New Roman" w:hAnsi="Times New Roman" w:cs="Times New Roman"/>
          <w:i/>
          <w:sz w:val="24"/>
          <w:szCs w:val="24"/>
        </w:rPr>
        <w:t>The Tragedy of Tragedies</w:t>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8</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W 3/4. </w:t>
      </w:r>
      <w:r w:rsidR="00F96867" w:rsidRPr="00F96867">
        <w:rPr>
          <w:rFonts w:ascii="Times New Roman" w:hAnsi="Times New Roman" w:cs="Times New Roman"/>
          <w:i/>
          <w:sz w:val="24"/>
          <w:szCs w:val="24"/>
        </w:rPr>
        <w:t>The Tragedy of Tragedies</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F 3/6. </w:t>
      </w:r>
      <w:r w:rsidR="00F96867" w:rsidRPr="00F96867">
        <w:rPr>
          <w:rFonts w:ascii="Times New Roman" w:hAnsi="Times New Roman" w:cs="Times New Roman"/>
          <w:i/>
          <w:sz w:val="24"/>
          <w:szCs w:val="24"/>
        </w:rPr>
        <w:t>The Tragedy of Tragedies</w:t>
      </w:r>
    </w:p>
    <w:p w:rsidR="005F4268" w:rsidRPr="007F7CC2" w:rsidRDefault="005F4268" w:rsidP="005F4268">
      <w:pPr>
        <w:spacing w:line="240" w:lineRule="auto"/>
        <w:rPr>
          <w:rFonts w:ascii="Times New Roman" w:hAnsi="Times New Roman" w:cs="Times New Roman"/>
          <w:sz w:val="24"/>
          <w:szCs w:val="24"/>
        </w:rPr>
      </w:pPr>
      <w:r w:rsidRPr="007F7CC2">
        <w:rPr>
          <w:rFonts w:ascii="Times New Roman" w:hAnsi="Times New Roman" w:cs="Times New Roman"/>
          <w:b/>
          <w:sz w:val="24"/>
          <w:szCs w:val="24"/>
        </w:rPr>
        <w:t xml:space="preserve">Week 10. </w:t>
      </w:r>
      <w:proofErr w:type="spellStart"/>
      <w:r w:rsidR="00761105" w:rsidRPr="000B66E4">
        <w:rPr>
          <w:rFonts w:ascii="Times New Roman" w:hAnsi="Times New Roman" w:cs="Times New Roman"/>
          <w:b/>
          <w:i/>
          <w:sz w:val="24"/>
          <w:szCs w:val="24"/>
        </w:rPr>
        <w:t>Pasquin</w:t>
      </w:r>
      <w:proofErr w:type="spellEnd"/>
      <w:r w:rsidR="00761105">
        <w:rPr>
          <w:rFonts w:ascii="Times New Roman" w:hAnsi="Times New Roman" w:cs="Times New Roman"/>
          <w:b/>
          <w:sz w:val="24"/>
          <w:szCs w:val="24"/>
        </w:rPr>
        <w:t xml:space="preserve"> (1736)</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M 3/9. </w:t>
      </w:r>
      <w:r w:rsidR="00F96867">
        <w:rPr>
          <w:rFonts w:ascii="Times New Roman" w:hAnsi="Times New Roman" w:cs="Times New Roman"/>
          <w:sz w:val="24"/>
          <w:szCs w:val="24"/>
        </w:rPr>
        <w:t>Research: The Licensing Act of 1737. Read:</w:t>
      </w:r>
      <w:r w:rsidR="00F96867" w:rsidRPr="00F96867">
        <w:rPr>
          <w:rFonts w:ascii="Times New Roman" w:hAnsi="Times New Roman" w:cs="Times New Roman"/>
          <w:b/>
          <w:i/>
          <w:sz w:val="24"/>
          <w:szCs w:val="24"/>
        </w:rPr>
        <w:t xml:space="preserve"> </w:t>
      </w:r>
      <w:proofErr w:type="spellStart"/>
      <w:r w:rsidR="00F96867" w:rsidRPr="00F96867">
        <w:rPr>
          <w:rFonts w:ascii="Times New Roman" w:hAnsi="Times New Roman" w:cs="Times New Roman"/>
          <w:i/>
          <w:sz w:val="24"/>
          <w:szCs w:val="24"/>
        </w:rPr>
        <w:t>Pasquin</w:t>
      </w:r>
      <w:proofErr w:type="spellEnd"/>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9</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W 3/11.</w:t>
      </w:r>
      <w:r w:rsidR="00F96867" w:rsidRPr="00F96867">
        <w:rPr>
          <w:rFonts w:ascii="Times New Roman" w:hAnsi="Times New Roman" w:cs="Times New Roman"/>
          <w:i/>
          <w:sz w:val="24"/>
          <w:szCs w:val="24"/>
        </w:rPr>
        <w:t xml:space="preserve"> </w:t>
      </w:r>
      <w:proofErr w:type="spellStart"/>
      <w:r w:rsidR="00F96867" w:rsidRPr="00F96867">
        <w:rPr>
          <w:rFonts w:ascii="Times New Roman" w:hAnsi="Times New Roman" w:cs="Times New Roman"/>
          <w:i/>
          <w:sz w:val="24"/>
          <w:szCs w:val="24"/>
        </w:rPr>
        <w:t>Pasquin</w:t>
      </w:r>
      <w:proofErr w:type="spellEnd"/>
      <w:r w:rsidR="00F96867">
        <w:rPr>
          <w:rFonts w:ascii="Times New Roman" w:hAnsi="Times New Roman" w:cs="Times New Roman"/>
          <w:sz w:val="24"/>
          <w:szCs w:val="24"/>
        </w:rPr>
        <w:t xml:space="preserve"> </w:t>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p>
    <w:p w:rsidR="00F96867" w:rsidRPr="007F7CC2" w:rsidRDefault="005F4268" w:rsidP="00F96867">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F 3/13</w:t>
      </w:r>
      <w:r w:rsidR="00F96867">
        <w:rPr>
          <w:rFonts w:ascii="Times New Roman" w:hAnsi="Times New Roman" w:cs="Times New Roman"/>
          <w:sz w:val="24"/>
          <w:szCs w:val="24"/>
        </w:rPr>
        <w:t>.</w:t>
      </w:r>
      <w:r w:rsidR="00F96867" w:rsidRPr="00F96867">
        <w:rPr>
          <w:rFonts w:ascii="Times New Roman" w:hAnsi="Times New Roman" w:cs="Times New Roman"/>
          <w:i/>
          <w:sz w:val="24"/>
          <w:szCs w:val="24"/>
        </w:rPr>
        <w:t xml:space="preserve"> </w:t>
      </w:r>
      <w:proofErr w:type="spellStart"/>
      <w:r w:rsidR="00F96867" w:rsidRPr="00F96867">
        <w:rPr>
          <w:rFonts w:ascii="Times New Roman" w:hAnsi="Times New Roman" w:cs="Times New Roman"/>
          <w:i/>
          <w:sz w:val="24"/>
          <w:szCs w:val="24"/>
        </w:rPr>
        <w:t>Pasquin</w:t>
      </w:r>
      <w:proofErr w:type="spellEnd"/>
      <w:r w:rsidRPr="007F7CC2">
        <w:rPr>
          <w:rFonts w:ascii="Times New Roman" w:hAnsi="Times New Roman" w:cs="Times New Roman"/>
          <w:sz w:val="24"/>
          <w:szCs w:val="24"/>
        </w:rPr>
        <w:t xml:space="preserve"> </w:t>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Pr>
          <w:rFonts w:ascii="Times New Roman" w:hAnsi="Times New Roman" w:cs="Times New Roman"/>
          <w:sz w:val="24"/>
          <w:szCs w:val="24"/>
        </w:rPr>
        <w:tab/>
        <w:t xml:space="preserve">                                </w:t>
      </w:r>
      <w:r w:rsidR="00F96867">
        <w:rPr>
          <w:rFonts w:ascii="Times New Roman" w:hAnsi="Times New Roman" w:cs="Times New Roman"/>
          <w:sz w:val="24"/>
          <w:szCs w:val="24"/>
        </w:rPr>
        <w:tab/>
      </w:r>
      <w:r w:rsidR="00F96867">
        <w:rPr>
          <w:rFonts w:ascii="Times New Roman" w:hAnsi="Times New Roman" w:cs="Times New Roman"/>
          <w:sz w:val="24"/>
          <w:szCs w:val="24"/>
        </w:rPr>
        <w:tab/>
      </w:r>
      <w:r w:rsidR="00F96867" w:rsidRPr="00F96867">
        <w:rPr>
          <w:rFonts w:ascii="Times New Roman" w:hAnsi="Times New Roman" w:cs="Times New Roman"/>
          <w:b/>
          <w:sz w:val="24"/>
          <w:szCs w:val="24"/>
        </w:rPr>
        <w:t>*Due: Essay 1</w:t>
      </w:r>
    </w:p>
    <w:p w:rsidR="005F4268" w:rsidRPr="000B66E4"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Week 11.</w:t>
      </w:r>
      <w:r w:rsidRPr="007F7CC2">
        <w:rPr>
          <w:rFonts w:ascii="Times New Roman" w:hAnsi="Times New Roman" w:cs="Times New Roman"/>
          <w:sz w:val="24"/>
          <w:szCs w:val="24"/>
        </w:rPr>
        <w:t xml:space="preserve"> </w:t>
      </w:r>
      <w:r w:rsidR="00761105" w:rsidRPr="000B66E4">
        <w:rPr>
          <w:rFonts w:ascii="Times New Roman" w:hAnsi="Times New Roman" w:cs="Times New Roman"/>
          <w:b/>
          <w:i/>
          <w:sz w:val="24"/>
          <w:szCs w:val="24"/>
        </w:rPr>
        <w:t>The English Merchant</w:t>
      </w:r>
      <w:r w:rsidR="00761105" w:rsidRPr="000B66E4">
        <w:rPr>
          <w:rFonts w:ascii="Times New Roman" w:hAnsi="Times New Roman" w:cs="Times New Roman"/>
          <w:b/>
          <w:sz w:val="24"/>
          <w:szCs w:val="24"/>
        </w:rPr>
        <w:t xml:space="preserve"> (1767)</w:t>
      </w:r>
    </w:p>
    <w:p w:rsidR="005F4268" w:rsidRPr="00F96867" w:rsidRDefault="005F4268" w:rsidP="00982F44">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 xml:space="preserve">M 3/16. </w:t>
      </w:r>
      <w:r w:rsidR="00F96867">
        <w:rPr>
          <w:rFonts w:ascii="Times New Roman" w:hAnsi="Times New Roman" w:cs="Times New Roman"/>
          <w:sz w:val="24"/>
          <w:szCs w:val="24"/>
        </w:rPr>
        <w:t xml:space="preserve">Read: </w:t>
      </w:r>
      <w:r w:rsidR="00982F44">
        <w:rPr>
          <w:rFonts w:ascii="Times New Roman" w:hAnsi="Times New Roman" w:cs="Times New Roman"/>
          <w:sz w:val="24"/>
          <w:szCs w:val="24"/>
        </w:rPr>
        <w:t>“The social life of eighteenth-century comedy” (</w:t>
      </w:r>
      <w:r w:rsidR="00982F44" w:rsidRPr="00BB3742">
        <w:rPr>
          <w:rFonts w:ascii="Times New Roman" w:hAnsi="Times New Roman" w:cs="Times New Roman"/>
          <w:i/>
          <w:sz w:val="24"/>
          <w:szCs w:val="24"/>
        </w:rPr>
        <w:t>BT</w:t>
      </w:r>
      <w:r w:rsidR="00982F44">
        <w:rPr>
          <w:rFonts w:ascii="Times New Roman" w:hAnsi="Times New Roman" w:cs="Times New Roman"/>
          <w:sz w:val="24"/>
          <w:szCs w:val="24"/>
        </w:rPr>
        <w:t>)</w:t>
      </w:r>
      <w:r w:rsidR="00F96867">
        <w:rPr>
          <w:rFonts w:ascii="Times New Roman" w:hAnsi="Times New Roman" w:cs="Times New Roman"/>
          <w:sz w:val="24"/>
          <w:szCs w:val="24"/>
        </w:rPr>
        <w:t>;</w:t>
      </w:r>
      <w:r w:rsidR="00F96867" w:rsidRPr="00F96867">
        <w:rPr>
          <w:rFonts w:ascii="Times New Roman" w:hAnsi="Times New Roman" w:cs="Times New Roman"/>
          <w:b/>
          <w:i/>
          <w:sz w:val="24"/>
          <w:szCs w:val="24"/>
        </w:rPr>
        <w:t xml:space="preserve"> </w:t>
      </w:r>
      <w:r w:rsidR="00F96867">
        <w:rPr>
          <w:rFonts w:ascii="Times New Roman" w:hAnsi="Times New Roman" w:cs="Times New Roman"/>
          <w:i/>
          <w:sz w:val="24"/>
          <w:szCs w:val="24"/>
        </w:rPr>
        <w:t>The English</w:t>
      </w:r>
      <w:r w:rsidR="00F96867">
        <w:rPr>
          <w:rFonts w:ascii="Times New Roman" w:hAnsi="Times New Roman" w:cs="Times New Roman"/>
          <w:i/>
          <w:sz w:val="24"/>
          <w:szCs w:val="24"/>
        </w:rPr>
        <w:tab/>
      </w:r>
      <w:r w:rsidR="00F96867">
        <w:rPr>
          <w:rFonts w:ascii="Times New Roman" w:hAnsi="Times New Roman" w:cs="Times New Roman"/>
          <w:i/>
          <w:sz w:val="24"/>
          <w:szCs w:val="24"/>
        </w:rPr>
        <w:tab/>
      </w:r>
      <w:r w:rsidR="00F96867">
        <w:rPr>
          <w:rFonts w:ascii="Times New Roman" w:hAnsi="Times New Roman" w:cs="Times New Roman"/>
          <w:i/>
          <w:sz w:val="24"/>
          <w:szCs w:val="24"/>
        </w:rPr>
        <w:tab/>
      </w:r>
      <w:r w:rsidR="00F96867">
        <w:rPr>
          <w:rFonts w:ascii="Times New Roman" w:hAnsi="Times New Roman" w:cs="Times New Roman"/>
          <w:i/>
          <w:sz w:val="24"/>
          <w:szCs w:val="24"/>
        </w:rPr>
        <w:tab/>
      </w:r>
      <w:r w:rsidR="00F96867">
        <w:rPr>
          <w:rFonts w:ascii="Times New Roman" w:hAnsi="Times New Roman" w:cs="Times New Roman"/>
          <w:i/>
          <w:sz w:val="24"/>
          <w:szCs w:val="24"/>
        </w:rPr>
        <w:tab/>
      </w:r>
      <w:r w:rsidR="00F96867" w:rsidRPr="00F96867">
        <w:rPr>
          <w:rFonts w:ascii="Times New Roman" w:hAnsi="Times New Roman" w:cs="Times New Roman"/>
          <w:i/>
          <w:sz w:val="24"/>
          <w:szCs w:val="24"/>
        </w:rPr>
        <w:t>Merchant</w:t>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t xml:space="preserve"> </w:t>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11</w:t>
      </w:r>
    </w:p>
    <w:p w:rsidR="005F4268" w:rsidRPr="00F96867" w:rsidRDefault="005F4268" w:rsidP="00F96867">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 xml:space="preserve">W 3/18. </w:t>
      </w:r>
      <w:r w:rsidR="00F96867" w:rsidRPr="00F96867">
        <w:rPr>
          <w:rFonts w:ascii="Times New Roman" w:hAnsi="Times New Roman" w:cs="Times New Roman"/>
          <w:i/>
          <w:sz w:val="24"/>
          <w:szCs w:val="24"/>
        </w:rPr>
        <w:t>The English Merchant</w:t>
      </w:r>
    </w:p>
    <w:p w:rsidR="005F4268" w:rsidRPr="00F96867" w:rsidRDefault="005F4268" w:rsidP="005F4268">
      <w:pPr>
        <w:spacing w:line="240" w:lineRule="auto"/>
        <w:rPr>
          <w:rFonts w:ascii="Times New Roman" w:hAnsi="Times New Roman" w:cs="Times New Roman"/>
          <w:i/>
          <w:sz w:val="24"/>
          <w:szCs w:val="24"/>
        </w:rPr>
      </w:pPr>
      <w:r w:rsidRPr="007F7CC2">
        <w:rPr>
          <w:rFonts w:ascii="Times New Roman" w:hAnsi="Times New Roman" w:cs="Times New Roman"/>
          <w:sz w:val="24"/>
          <w:szCs w:val="24"/>
        </w:rPr>
        <w:tab/>
        <w:t>F 3/20</w:t>
      </w:r>
      <w:r w:rsidR="00F96867">
        <w:rPr>
          <w:rFonts w:ascii="Times New Roman" w:hAnsi="Times New Roman" w:cs="Times New Roman"/>
          <w:sz w:val="24"/>
          <w:szCs w:val="24"/>
        </w:rPr>
        <w:t>.</w:t>
      </w:r>
      <w:r w:rsidR="00F96867" w:rsidRPr="00F96867">
        <w:rPr>
          <w:rFonts w:ascii="Times New Roman" w:hAnsi="Times New Roman" w:cs="Times New Roman"/>
          <w:i/>
          <w:sz w:val="24"/>
          <w:szCs w:val="24"/>
        </w:rPr>
        <w:t xml:space="preserve"> The English Merchant</w:t>
      </w:r>
    </w:p>
    <w:p w:rsidR="005F4268" w:rsidRPr="007F7CC2" w:rsidRDefault="005F4268" w:rsidP="005F4268">
      <w:pPr>
        <w:spacing w:line="240" w:lineRule="auto"/>
        <w:rPr>
          <w:rFonts w:ascii="Times New Roman" w:hAnsi="Times New Roman" w:cs="Times New Roman"/>
          <w:sz w:val="24"/>
          <w:szCs w:val="24"/>
        </w:rPr>
      </w:pPr>
      <w:r w:rsidRPr="007F7CC2">
        <w:rPr>
          <w:rFonts w:ascii="Times New Roman" w:hAnsi="Times New Roman" w:cs="Times New Roman"/>
          <w:b/>
          <w:sz w:val="24"/>
          <w:szCs w:val="24"/>
        </w:rPr>
        <w:t>Week 12.</w:t>
      </w:r>
      <w:r>
        <w:rPr>
          <w:rFonts w:ascii="Times New Roman" w:hAnsi="Times New Roman" w:cs="Times New Roman"/>
          <w:b/>
          <w:sz w:val="24"/>
          <w:szCs w:val="24"/>
        </w:rPr>
        <w:t xml:space="preserve"> Spring Break</w:t>
      </w:r>
      <w:r w:rsidRPr="007F7CC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F7CC2">
        <w:rPr>
          <w:rFonts w:ascii="Times New Roman" w:hAnsi="Times New Roman" w:cs="Times New Roman"/>
          <w:sz w:val="24"/>
          <w:szCs w:val="24"/>
        </w:rPr>
        <w:tab/>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lastRenderedPageBreak/>
        <w:t xml:space="preserve">Week 13. </w:t>
      </w:r>
      <w:r w:rsidR="00761105">
        <w:rPr>
          <w:rFonts w:ascii="Times New Roman" w:hAnsi="Times New Roman" w:cs="Times New Roman"/>
          <w:b/>
          <w:sz w:val="24"/>
          <w:szCs w:val="24"/>
        </w:rPr>
        <w:t>Play week</w:t>
      </w:r>
    </w:p>
    <w:p w:rsidR="005F4268" w:rsidRPr="007F7CC2" w:rsidRDefault="005F4268" w:rsidP="005F4268">
      <w:pPr>
        <w:spacing w:line="240" w:lineRule="auto"/>
        <w:rPr>
          <w:rFonts w:ascii="Times New Roman" w:hAnsi="Times New Roman" w:cs="Times New Roman"/>
          <w:sz w:val="24"/>
          <w:szCs w:val="24"/>
        </w:rPr>
      </w:pPr>
      <w:r w:rsidRPr="007F7CC2">
        <w:rPr>
          <w:rFonts w:ascii="Times New Roman" w:hAnsi="Times New Roman" w:cs="Times New Roman"/>
          <w:sz w:val="24"/>
          <w:szCs w:val="24"/>
        </w:rPr>
        <w:tab/>
        <w:t xml:space="preserve">M 3/30. </w:t>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12</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W 4/1</w:t>
      </w:r>
      <w:r w:rsidR="002121A6">
        <w:rPr>
          <w:rFonts w:ascii="Times New Roman" w:hAnsi="Times New Roman" w:cs="Times New Roman"/>
          <w:sz w:val="24"/>
          <w:szCs w:val="24"/>
        </w:rPr>
        <w:t>: No class</w:t>
      </w:r>
      <w:r w:rsidRPr="007F7CC2">
        <w:rPr>
          <w:rFonts w:ascii="Times New Roman" w:hAnsi="Times New Roman" w:cs="Times New Roman"/>
          <w:sz w:val="24"/>
          <w:szCs w:val="24"/>
        </w:rPr>
        <w:t xml:space="preserve"> </w:t>
      </w:r>
    </w:p>
    <w:p w:rsidR="005F4268" w:rsidRPr="007F7CC2" w:rsidRDefault="005F4268" w:rsidP="005F4268">
      <w:pPr>
        <w:spacing w:line="240" w:lineRule="auto"/>
        <w:rPr>
          <w:rFonts w:ascii="Times New Roman" w:hAnsi="Times New Roman" w:cs="Times New Roman"/>
          <w:sz w:val="24"/>
          <w:szCs w:val="24"/>
        </w:rPr>
      </w:pPr>
      <w:r w:rsidRPr="007F7CC2">
        <w:rPr>
          <w:rFonts w:ascii="Times New Roman" w:hAnsi="Times New Roman" w:cs="Times New Roman"/>
          <w:sz w:val="24"/>
          <w:szCs w:val="24"/>
        </w:rPr>
        <w:tab/>
        <w:t xml:space="preserve">F 4/3: </w:t>
      </w:r>
      <w:r w:rsidR="002121A6">
        <w:rPr>
          <w:rFonts w:ascii="Times New Roman" w:hAnsi="Times New Roman" w:cs="Times New Roman"/>
          <w:sz w:val="24"/>
          <w:szCs w:val="24"/>
        </w:rPr>
        <w:t>No class</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14. </w:t>
      </w:r>
      <w:r w:rsidR="00761105" w:rsidRPr="000B66E4">
        <w:rPr>
          <w:rFonts w:ascii="Times New Roman" w:hAnsi="Times New Roman" w:cs="Times New Roman"/>
          <w:b/>
          <w:i/>
          <w:sz w:val="24"/>
          <w:szCs w:val="24"/>
        </w:rPr>
        <w:t xml:space="preserve">Inkle and </w:t>
      </w:r>
      <w:proofErr w:type="spellStart"/>
      <w:r w:rsidR="00761105" w:rsidRPr="000B66E4">
        <w:rPr>
          <w:rFonts w:ascii="Times New Roman" w:hAnsi="Times New Roman" w:cs="Times New Roman"/>
          <w:b/>
          <w:i/>
          <w:sz w:val="24"/>
          <w:szCs w:val="24"/>
        </w:rPr>
        <w:t>Yarico</w:t>
      </w:r>
      <w:proofErr w:type="spellEnd"/>
      <w:r w:rsidR="00761105" w:rsidRPr="000B66E4">
        <w:rPr>
          <w:rFonts w:ascii="Times New Roman" w:hAnsi="Times New Roman" w:cs="Times New Roman"/>
          <w:b/>
          <w:i/>
          <w:sz w:val="24"/>
          <w:szCs w:val="24"/>
        </w:rPr>
        <w:t xml:space="preserve"> </w:t>
      </w:r>
      <w:r w:rsidR="00761105">
        <w:rPr>
          <w:rFonts w:ascii="Times New Roman" w:hAnsi="Times New Roman" w:cs="Times New Roman"/>
          <w:b/>
          <w:sz w:val="24"/>
          <w:szCs w:val="24"/>
        </w:rPr>
        <w:t>(1787)</w:t>
      </w:r>
    </w:p>
    <w:p w:rsidR="005F4268" w:rsidRPr="00F96867" w:rsidRDefault="005F4268" w:rsidP="00BB3742">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 xml:space="preserve">M 4/6. </w:t>
      </w:r>
      <w:r w:rsidR="00BB3742">
        <w:rPr>
          <w:rFonts w:ascii="Times New Roman" w:hAnsi="Times New Roman" w:cs="Times New Roman"/>
          <w:sz w:val="24"/>
          <w:szCs w:val="24"/>
        </w:rPr>
        <w:t>Read: “Race and Profit in English theatre” (</w:t>
      </w:r>
      <w:r w:rsidR="00BB3742" w:rsidRPr="00BB3742">
        <w:rPr>
          <w:rFonts w:ascii="Times New Roman" w:hAnsi="Times New Roman" w:cs="Times New Roman"/>
          <w:i/>
          <w:sz w:val="24"/>
          <w:szCs w:val="24"/>
        </w:rPr>
        <w:t>BT</w:t>
      </w:r>
      <w:r w:rsidR="00BB3742">
        <w:rPr>
          <w:rFonts w:ascii="Times New Roman" w:hAnsi="Times New Roman" w:cs="Times New Roman"/>
          <w:sz w:val="24"/>
          <w:szCs w:val="24"/>
        </w:rPr>
        <w:t>)</w:t>
      </w:r>
      <w:r w:rsidR="00F96867">
        <w:rPr>
          <w:rFonts w:ascii="Times New Roman" w:hAnsi="Times New Roman" w:cs="Times New Roman"/>
          <w:sz w:val="24"/>
          <w:szCs w:val="24"/>
        </w:rPr>
        <w:t>;</w:t>
      </w:r>
      <w:r w:rsidR="00F96867" w:rsidRPr="00F96867">
        <w:rPr>
          <w:rFonts w:ascii="Times New Roman" w:hAnsi="Times New Roman" w:cs="Times New Roman"/>
          <w:b/>
          <w:i/>
          <w:sz w:val="24"/>
          <w:szCs w:val="24"/>
        </w:rPr>
        <w:t xml:space="preserve"> </w:t>
      </w:r>
      <w:r w:rsidR="00F96867" w:rsidRPr="00F96867">
        <w:rPr>
          <w:rFonts w:ascii="Times New Roman" w:hAnsi="Times New Roman" w:cs="Times New Roman"/>
          <w:i/>
          <w:sz w:val="24"/>
          <w:szCs w:val="24"/>
        </w:rPr>
        <w:t xml:space="preserve">Inkle and </w:t>
      </w:r>
      <w:proofErr w:type="spellStart"/>
      <w:r w:rsidR="00F96867" w:rsidRPr="00F96867">
        <w:rPr>
          <w:rFonts w:ascii="Times New Roman" w:hAnsi="Times New Roman" w:cs="Times New Roman"/>
          <w:i/>
          <w:sz w:val="24"/>
          <w:szCs w:val="24"/>
        </w:rPr>
        <w:t>Yarico</w:t>
      </w:r>
      <w:proofErr w:type="spellEnd"/>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13</w:t>
      </w:r>
    </w:p>
    <w:p w:rsidR="005F4268" w:rsidRPr="00F96867" w:rsidRDefault="005F4268" w:rsidP="00F96867">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W 4/8.</w:t>
      </w:r>
      <w:r w:rsidRPr="007F7CC2">
        <w:rPr>
          <w:rFonts w:ascii="Times New Roman" w:hAnsi="Times New Roman" w:cs="Times New Roman"/>
          <w:sz w:val="24"/>
          <w:szCs w:val="24"/>
        </w:rPr>
        <w:tab/>
      </w:r>
      <w:r w:rsidR="00F96867" w:rsidRPr="00F96867">
        <w:rPr>
          <w:rFonts w:ascii="Times New Roman" w:hAnsi="Times New Roman" w:cs="Times New Roman"/>
          <w:i/>
          <w:sz w:val="24"/>
          <w:szCs w:val="24"/>
        </w:rPr>
        <w:t xml:space="preserve">Inkle and </w:t>
      </w:r>
      <w:proofErr w:type="spellStart"/>
      <w:r w:rsidR="00F96867" w:rsidRPr="00F96867">
        <w:rPr>
          <w:rFonts w:ascii="Times New Roman" w:hAnsi="Times New Roman" w:cs="Times New Roman"/>
          <w:i/>
          <w:sz w:val="24"/>
          <w:szCs w:val="24"/>
        </w:rPr>
        <w:t>Yarico</w:t>
      </w:r>
      <w:proofErr w:type="spellEnd"/>
    </w:p>
    <w:p w:rsidR="005F4268" w:rsidRPr="00F96867" w:rsidRDefault="00F96867" w:rsidP="00F96867">
      <w:pPr>
        <w:spacing w:line="240" w:lineRule="auto"/>
        <w:ind w:firstLine="720"/>
        <w:rPr>
          <w:rFonts w:ascii="Times New Roman" w:hAnsi="Times New Roman" w:cs="Times New Roman"/>
          <w:i/>
          <w:sz w:val="24"/>
          <w:szCs w:val="24"/>
        </w:rPr>
      </w:pPr>
      <w:r>
        <w:rPr>
          <w:rFonts w:ascii="Times New Roman" w:hAnsi="Times New Roman" w:cs="Times New Roman"/>
          <w:sz w:val="24"/>
          <w:szCs w:val="24"/>
        </w:rPr>
        <w:t xml:space="preserve">F 4/10. </w:t>
      </w:r>
      <w:r w:rsidRPr="00F96867">
        <w:rPr>
          <w:rFonts w:ascii="Times New Roman" w:hAnsi="Times New Roman" w:cs="Times New Roman"/>
          <w:i/>
          <w:sz w:val="24"/>
          <w:szCs w:val="24"/>
        </w:rPr>
        <w:t xml:space="preserve">Inkle and </w:t>
      </w:r>
      <w:proofErr w:type="spellStart"/>
      <w:r w:rsidRPr="00F96867">
        <w:rPr>
          <w:rFonts w:ascii="Times New Roman" w:hAnsi="Times New Roman" w:cs="Times New Roman"/>
          <w:i/>
          <w:sz w:val="24"/>
          <w:szCs w:val="24"/>
        </w:rPr>
        <w:t>Yarico</w:t>
      </w:r>
      <w:proofErr w:type="spellEnd"/>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 xml:space="preserve">Week 15. </w:t>
      </w:r>
      <w:r w:rsidR="00761105" w:rsidRPr="000B66E4">
        <w:rPr>
          <w:rFonts w:ascii="Times New Roman" w:hAnsi="Times New Roman" w:cs="Times New Roman"/>
          <w:b/>
          <w:i/>
          <w:sz w:val="24"/>
          <w:szCs w:val="24"/>
        </w:rPr>
        <w:t>Lover’s Vows</w:t>
      </w:r>
      <w:r w:rsidR="00761105">
        <w:rPr>
          <w:rFonts w:ascii="Times New Roman" w:hAnsi="Times New Roman" w:cs="Times New Roman"/>
          <w:b/>
          <w:sz w:val="24"/>
          <w:szCs w:val="24"/>
        </w:rPr>
        <w:t xml:space="preserve"> (1798)</w:t>
      </w:r>
    </w:p>
    <w:p w:rsidR="005F4268" w:rsidRPr="007F7CC2" w:rsidRDefault="005F4268" w:rsidP="005F4268">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M 4/13.</w:t>
      </w:r>
      <w:r w:rsidR="00BB3742">
        <w:rPr>
          <w:rFonts w:ascii="Times New Roman" w:hAnsi="Times New Roman" w:cs="Times New Roman"/>
          <w:sz w:val="24"/>
          <w:szCs w:val="24"/>
        </w:rPr>
        <w:t xml:space="preserve"> Read: “Women Playwrights” (</w:t>
      </w:r>
      <w:r w:rsidR="00BB3742" w:rsidRPr="00BB3742">
        <w:rPr>
          <w:rFonts w:ascii="Times New Roman" w:hAnsi="Times New Roman" w:cs="Times New Roman"/>
          <w:i/>
          <w:sz w:val="24"/>
          <w:szCs w:val="24"/>
        </w:rPr>
        <w:t>BT</w:t>
      </w:r>
      <w:r w:rsidR="00BB3742">
        <w:rPr>
          <w:rFonts w:ascii="Times New Roman" w:hAnsi="Times New Roman" w:cs="Times New Roman"/>
          <w:sz w:val="24"/>
          <w:szCs w:val="24"/>
        </w:rPr>
        <w:t>)</w:t>
      </w:r>
      <w:r w:rsidR="00F96867">
        <w:rPr>
          <w:rFonts w:ascii="Times New Roman" w:hAnsi="Times New Roman" w:cs="Times New Roman"/>
          <w:sz w:val="24"/>
          <w:szCs w:val="24"/>
        </w:rPr>
        <w:t xml:space="preserve">; </w:t>
      </w:r>
      <w:r w:rsidR="00F96867" w:rsidRPr="00F96867">
        <w:rPr>
          <w:rFonts w:ascii="Times New Roman" w:hAnsi="Times New Roman" w:cs="Times New Roman"/>
          <w:i/>
          <w:sz w:val="24"/>
          <w:szCs w:val="24"/>
        </w:rPr>
        <w:t>Lover’s Vows</w:t>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t xml:space="preserve"> </w:t>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14</w:t>
      </w:r>
    </w:p>
    <w:p w:rsidR="005F4268" w:rsidRPr="007F7CC2" w:rsidRDefault="005F4268" w:rsidP="005F4268">
      <w:pPr>
        <w:spacing w:line="240" w:lineRule="auto"/>
        <w:ind w:firstLine="720"/>
        <w:rPr>
          <w:rFonts w:ascii="Times New Roman" w:hAnsi="Times New Roman" w:cs="Times New Roman"/>
          <w:sz w:val="24"/>
          <w:szCs w:val="24"/>
        </w:rPr>
      </w:pPr>
      <w:r w:rsidRPr="007F7CC2">
        <w:rPr>
          <w:rFonts w:ascii="Times New Roman" w:hAnsi="Times New Roman" w:cs="Times New Roman"/>
          <w:sz w:val="24"/>
          <w:szCs w:val="24"/>
        </w:rPr>
        <w:t xml:space="preserve">W 4/15. </w:t>
      </w:r>
      <w:r w:rsidR="00F96867" w:rsidRPr="00F96867">
        <w:rPr>
          <w:rFonts w:ascii="Times New Roman" w:hAnsi="Times New Roman" w:cs="Times New Roman"/>
          <w:i/>
          <w:sz w:val="24"/>
          <w:szCs w:val="24"/>
        </w:rPr>
        <w:t>Lover’s Vows</w:t>
      </w:r>
    </w:p>
    <w:p w:rsidR="005F4268" w:rsidRPr="007F7CC2" w:rsidRDefault="005F4268" w:rsidP="005F4268">
      <w:pPr>
        <w:spacing w:line="240" w:lineRule="auto"/>
        <w:rPr>
          <w:rFonts w:ascii="Times New Roman" w:hAnsi="Times New Roman" w:cs="Times New Roman"/>
          <w:sz w:val="24"/>
          <w:szCs w:val="24"/>
        </w:rPr>
      </w:pPr>
      <w:r w:rsidRPr="007F7CC2">
        <w:rPr>
          <w:rFonts w:ascii="Times New Roman" w:hAnsi="Times New Roman" w:cs="Times New Roman"/>
          <w:sz w:val="24"/>
          <w:szCs w:val="24"/>
        </w:rPr>
        <w:tab/>
        <w:t xml:space="preserve">F 4/17. </w:t>
      </w:r>
      <w:r w:rsidR="00F96867" w:rsidRPr="00F96867">
        <w:rPr>
          <w:rFonts w:ascii="Times New Roman" w:hAnsi="Times New Roman" w:cs="Times New Roman"/>
          <w:i/>
          <w:sz w:val="24"/>
          <w:szCs w:val="24"/>
        </w:rPr>
        <w:t>Lover’s Vows</w:t>
      </w:r>
    </w:p>
    <w:p w:rsidR="005F4268" w:rsidRPr="007F7CC2" w:rsidRDefault="005F4268" w:rsidP="005F4268">
      <w:pPr>
        <w:spacing w:line="240" w:lineRule="auto"/>
        <w:rPr>
          <w:rFonts w:ascii="Times New Roman" w:hAnsi="Times New Roman" w:cs="Times New Roman"/>
          <w:b/>
          <w:sz w:val="24"/>
          <w:szCs w:val="24"/>
        </w:rPr>
      </w:pPr>
      <w:r w:rsidRPr="007F7CC2">
        <w:rPr>
          <w:rFonts w:ascii="Times New Roman" w:hAnsi="Times New Roman" w:cs="Times New Roman"/>
          <w:b/>
          <w:sz w:val="24"/>
          <w:szCs w:val="24"/>
        </w:rPr>
        <w:t>Week 16.</w:t>
      </w:r>
      <w:r w:rsidR="00761105">
        <w:rPr>
          <w:rFonts w:ascii="Times New Roman" w:hAnsi="Times New Roman" w:cs="Times New Roman"/>
          <w:b/>
          <w:sz w:val="24"/>
          <w:szCs w:val="24"/>
        </w:rPr>
        <w:t xml:space="preserve"> </w:t>
      </w:r>
      <w:r w:rsidR="00982F44">
        <w:rPr>
          <w:rFonts w:ascii="Times New Roman" w:hAnsi="Times New Roman" w:cs="Times New Roman"/>
          <w:b/>
          <w:i/>
          <w:sz w:val="24"/>
          <w:szCs w:val="24"/>
        </w:rPr>
        <w:t>Pizarro</w:t>
      </w:r>
      <w:r w:rsidR="00761105" w:rsidRPr="000B66E4">
        <w:rPr>
          <w:rFonts w:ascii="Times New Roman" w:hAnsi="Times New Roman" w:cs="Times New Roman"/>
          <w:b/>
          <w:i/>
          <w:sz w:val="24"/>
          <w:szCs w:val="24"/>
        </w:rPr>
        <w:t xml:space="preserve"> </w:t>
      </w:r>
      <w:r w:rsidR="00761105">
        <w:rPr>
          <w:rFonts w:ascii="Times New Roman" w:hAnsi="Times New Roman" w:cs="Times New Roman"/>
          <w:b/>
          <w:sz w:val="24"/>
          <w:szCs w:val="24"/>
        </w:rPr>
        <w:t>(1800)</w:t>
      </w:r>
    </w:p>
    <w:p w:rsidR="005F4268" w:rsidRPr="00F96867" w:rsidRDefault="005F4268" w:rsidP="00BB3742">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 xml:space="preserve">M 4/20. </w:t>
      </w:r>
      <w:r w:rsidR="00BB3742">
        <w:rPr>
          <w:rFonts w:ascii="Times New Roman" w:hAnsi="Times New Roman" w:cs="Times New Roman"/>
          <w:sz w:val="24"/>
          <w:szCs w:val="24"/>
        </w:rPr>
        <w:t>Read: “Theatre and empire” (</w:t>
      </w:r>
      <w:r w:rsidR="00BB3742" w:rsidRPr="00BB3742">
        <w:rPr>
          <w:rFonts w:ascii="Times New Roman" w:hAnsi="Times New Roman" w:cs="Times New Roman"/>
          <w:i/>
          <w:sz w:val="24"/>
          <w:szCs w:val="24"/>
        </w:rPr>
        <w:t>BT</w:t>
      </w:r>
      <w:r w:rsidR="00BB3742">
        <w:rPr>
          <w:rFonts w:ascii="Times New Roman" w:hAnsi="Times New Roman" w:cs="Times New Roman"/>
          <w:sz w:val="24"/>
          <w:szCs w:val="24"/>
        </w:rPr>
        <w:t>)</w:t>
      </w:r>
      <w:r w:rsidR="00F96867">
        <w:rPr>
          <w:rFonts w:ascii="Times New Roman" w:hAnsi="Times New Roman" w:cs="Times New Roman"/>
          <w:sz w:val="24"/>
          <w:szCs w:val="24"/>
        </w:rPr>
        <w:t>;</w:t>
      </w:r>
      <w:r w:rsidR="00F96867" w:rsidRPr="00F96867">
        <w:rPr>
          <w:rFonts w:ascii="Times New Roman" w:hAnsi="Times New Roman" w:cs="Times New Roman"/>
          <w:b/>
          <w:i/>
          <w:sz w:val="24"/>
          <w:szCs w:val="24"/>
        </w:rPr>
        <w:t xml:space="preserve"> </w:t>
      </w:r>
      <w:r w:rsidR="00F96867" w:rsidRPr="00F96867">
        <w:rPr>
          <w:rFonts w:ascii="Times New Roman" w:hAnsi="Times New Roman" w:cs="Times New Roman"/>
          <w:i/>
          <w:sz w:val="24"/>
          <w:szCs w:val="24"/>
        </w:rPr>
        <w:t>Pizarro</w:t>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r>
      <w:r w:rsidR="00EB10C4">
        <w:rPr>
          <w:rFonts w:ascii="Times New Roman" w:hAnsi="Times New Roman" w:cs="Times New Roman"/>
          <w:i/>
          <w:sz w:val="24"/>
          <w:szCs w:val="24"/>
        </w:rPr>
        <w:tab/>
        <w:t xml:space="preserve"> </w:t>
      </w:r>
      <w:r w:rsidR="00EB10C4" w:rsidRPr="00EB10C4">
        <w:rPr>
          <w:rFonts w:ascii="Times New Roman" w:hAnsi="Times New Roman" w:cs="Times New Roman"/>
          <w:b/>
          <w:sz w:val="24"/>
          <w:szCs w:val="24"/>
        </w:rPr>
        <w:t>*Due: SWA</w:t>
      </w:r>
      <w:r w:rsidR="00EB10C4">
        <w:rPr>
          <w:rFonts w:ascii="Times New Roman" w:hAnsi="Times New Roman" w:cs="Times New Roman"/>
          <w:b/>
          <w:sz w:val="24"/>
          <w:szCs w:val="24"/>
        </w:rPr>
        <w:t xml:space="preserve"> 15</w:t>
      </w:r>
    </w:p>
    <w:p w:rsidR="005F4268" w:rsidRPr="00982F44" w:rsidRDefault="005F4268" w:rsidP="00982F44">
      <w:pPr>
        <w:spacing w:line="240" w:lineRule="auto"/>
        <w:ind w:firstLine="720"/>
        <w:rPr>
          <w:rFonts w:ascii="Times New Roman" w:hAnsi="Times New Roman" w:cs="Times New Roman"/>
          <w:i/>
          <w:sz w:val="24"/>
          <w:szCs w:val="24"/>
        </w:rPr>
      </w:pPr>
      <w:r w:rsidRPr="007F7CC2">
        <w:rPr>
          <w:rFonts w:ascii="Times New Roman" w:hAnsi="Times New Roman" w:cs="Times New Roman"/>
          <w:sz w:val="24"/>
          <w:szCs w:val="24"/>
        </w:rPr>
        <w:t>W 4/22.</w:t>
      </w:r>
      <w:r w:rsidR="00982F44">
        <w:rPr>
          <w:rFonts w:ascii="Times New Roman" w:hAnsi="Times New Roman" w:cs="Times New Roman"/>
          <w:sz w:val="24"/>
          <w:szCs w:val="24"/>
        </w:rPr>
        <w:t xml:space="preserve"> Read: “Scenography and technology”</w:t>
      </w:r>
      <w:r w:rsidR="00F96867">
        <w:rPr>
          <w:rFonts w:ascii="Times New Roman" w:hAnsi="Times New Roman" w:cs="Times New Roman"/>
          <w:sz w:val="24"/>
          <w:szCs w:val="24"/>
        </w:rPr>
        <w:t xml:space="preserve"> </w:t>
      </w:r>
      <w:r w:rsidR="00982F44">
        <w:rPr>
          <w:rFonts w:ascii="Times New Roman" w:hAnsi="Times New Roman" w:cs="Times New Roman"/>
          <w:sz w:val="24"/>
          <w:szCs w:val="24"/>
        </w:rPr>
        <w:t>(</w:t>
      </w:r>
      <w:r w:rsidR="00982F44" w:rsidRPr="00BB3742">
        <w:rPr>
          <w:rFonts w:ascii="Times New Roman" w:hAnsi="Times New Roman" w:cs="Times New Roman"/>
          <w:i/>
          <w:sz w:val="24"/>
          <w:szCs w:val="24"/>
        </w:rPr>
        <w:t>BT</w:t>
      </w:r>
      <w:r w:rsidR="00982F44">
        <w:rPr>
          <w:rFonts w:ascii="Times New Roman" w:hAnsi="Times New Roman" w:cs="Times New Roman"/>
          <w:sz w:val="24"/>
          <w:szCs w:val="24"/>
        </w:rPr>
        <w:t>)</w:t>
      </w:r>
      <w:r w:rsidR="00F96867">
        <w:rPr>
          <w:rFonts w:ascii="Times New Roman" w:hAnsi="Times New Roman" w:cs="Times New Roman"/>
          <w:sz w:val="24"/>
          <w:szCs w:val="24"/>
        </w:rPr>
        <w:t xml:space="preserve">; </w:t>
      </w:r>
      <w:r w:rsidR="00F96867" w:rsidRPr="00F96867">
        <w:rPr>
          <w:rFonts w:ascii="Times New Roman" w:hAnsi="Times New Roman" w:cs="Times New Roman"/>
          <w:i/>
          <w:sz w:val="24"/>
          <w:szCs w:val="24"/>
        </w:rPr>
        <w:t>Pizarro</w:t>
      </w:r>
    </w:p>
    <w:p w:rsidR="005F4268" w:rsidRPr="00EB10C4" w:rsidRDefault="00922B8F" w:rsidP="00EB10C4">
      <w:pPr>
        <w:spacing w:line="240" w:lineRule="auto"/>
        <w:jc w:val="center"/>
        <w:rPr>
          <w:rFonts w:ascii="Times New Roman" w:hAnsi="Times New Roman" w:cs="Times New Roman"/>
          <w:b/>
          <w:sz w:val="44"/>
          <w:szCs w:val="44"/>
        </w:rPr>
      </w:pPr>
      <w:r w:rsidRPr="00EB10C4">
        <w:rPr>
          <w:rFonts w:ascii="Times New Roman" w:hAnsi="Times New Roman" w:cs="Times New Roman"/>
          <w:b/>
          <w:sz w:val="44"/>
          <w:szCs w:val="44"/>
        </w:rPr>
        <w:t>***Final Essay</w:t>
      </w:r>
      <w:r w:rsidR="005F4268" w:rsidRPr="00EB10C4">
        <w:rPr>
          <w:rFonts w:ascii="Times New Roman" w:hAnsi="Times New Roman" w:cs="Times New Roman"/>
          <w:b/>
          <w:sz w:val="44"/>
          <w:szCs w:val="44"/>
        </w:rPr>
        <w:t xml:space="preserve"> Due: </w:t>
      </w:r>
      <w:r w:rsidR="00982F44" w:rsidRPr="00EB10C4">
        <w:rPr>
          <w:rFonts w:ascii="Times New Roman" w:hAnsi="Times New Roman" w:cs="Times New Roman"/>
          <w:b/>
          <w:sz w:val="44"/>
          <w:szCs w:val="44"/>
        </w:rPr>
        <w:t>5/1</w:t>
      </w:r>
      <w:r w:rsidR="00EB10C4" w:rsidRPr="00EB10C4">
        <w:rPr>
          <w:rFonts w:ascii="Times New Roman" w:hAnsi="Times New Roman" w:cs="Times New Roman"/>
          <w:b/>
          <w:sz w:val="44"/>
          <w:szCs w:val="44"/>
        </w:rPr>
        <w:t>***</w:t>
      </w:r>
    </w:p>
    <w:p w:rsidR="0064759E" w:rsidRPr="0049574C" w:rsidRDefault="0064759E" w:rsidP="007D7993">
      <w:pPr>
        <w:rPr>
          <w:rFonts w:ascii="Times New Roman" w:hAnsi="Times New Roman" w:cs="Times New Roman"/>
          <w:sz w:val="24"/>
          <w:szCs w:val="24"/>
        </w:rPr>
      </w:pPr>
    </w:p>
    <w:sectPr w:rsidR="0064759E" w:rsidRPr="00495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27CB9"/>
    <w:multiLevelType w:val="hybridMultilevel"/>
    <w:tmpl w:val="EF5402EE"/>
    <w:lvl w:ilvl="0" w:tplc="29307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5C"/>
    <w:rsid w:val="0001280B"/>
    <w:rsid w:val="000953E8"/>
    <w:rsid w:val="000B66E4"/>
    <w:rsid w:val="001D3201"/>
    <w:rsid w:val="002121A6"/>
    <w:rsid w:val="00294D5C"/>
    <w:rsid w:val="0030206E"/>
    <w:rsid w:val="00337FAB"/>
    <w:rsid w:val="003773AA"/>
    <w:rsid w:val="003B7D68"/>
    <w:rsid w:val="0049574C"/>
    <w:rsid w:val="004A6C15"/>
    <w:rsid w:val="004D7A27"/>
    <w:rsid w:val="004F541E"/>
    <w:rsid w:val="0054668E"/>
    <w:rsid w:val="00585CDE"/>
    <w:rsid w:val="005910BF"/>
    <w:rsid w:val="005C267F"/>
    <w:rsid w:val="005F4268"/>
    <w:rsid w:val="00605E4E"/>
    <w:rsid w:val="0064759E"/>
    <w:rsid w:val="00655289"/>
    <w:rsid w:val="00675E52"/>
    <w:rsid w:val="0068418C"/>
    <w:rsid w:val="006B51E5"/>
    <w:rsid w:val="006C1E5D"/>
    <w:rsid w:val="006E1FAC"/>
    <w:rsid w:val="00724C61"/>
    <w:rsid w:val="00737102"/>
    <w:rsid w:val="00761105"/>
    <w:rsid w:val="007B13CA"/>
    <w:rsid w:val="007D7993"/>
    <w:rsid w:val="0081327F"/>
    <w:rsid w:val="008177B0"/>
    <w:rsid w:val="00830474"/>
    <w:rsid w:val="008522DC"/>
    <w:rsid w:val="00886696"/>
    <w:rsid w:val="00922B8F"/>
    <w:rsid w:val="00950EA7"/>
    <w:rsid w:val="00982F44"/>
    <w:rsid w:val="009A6FC4"/>
    <w:rsid w:val="00A03CA1"/>
    <w:rsid w:val="00B1261E"/>
    <w:rsid w:val="00B65AEF"/>
    <w:rsid w:val="00B72B3A"/>
    <w:rsid w:val="00BB3742"/>
    <w:rsid w:val="00BE7927"/>
    <w:rsid w:val="00C10877"/>
    <w:rsid w:val="00C262A3"/>
    <w:rsid w:val="00C45371"/>
    <w:rsid w:val="00C63E9D"/>
    <w:rsid w:val="00C745CB"/>
    <w:rsid w:val="00CB4FED"/>
    <w:rsid w:val="00DA3651"/>
    <w:rsid w:val="00DC6832"/>
    <w:rsid w:val="00DF3991"/>
    <w:rsid w:val="00E3461C"/>
    <w:rsid w:val="00E43C8C"/>
    <w:rsid w:val="00E57CA4"/>
    <w:rsid w:val="00EB10C4"/>
    <w:rsid w:val="00F87C14"/>
    <w:rsid w:val="00F9301B"/>
    <w:rsid w:val="00F96867"/>
    <w:rsid w:val="00FB2383"/>
    <w:rsid w:val="00FB403B"/>
    <w:rsid w:val="00FE57FE"/>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5235-41D7-4840-85B3-07E468BA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668E"/>
    <w:pPr>
      <w:keepNext/>
      <w:spacing w:after="0" w:line="240" w:lineRule="auto"/>
      <w:outlineLvl w:val="0"/>
    </w:pPr>
    <w:rPr>
      <w:rFonts w:ascii="Helvetica-Narrow" w:eastAsia="Times" w:hAnsi="Helvetica-Narrow"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D5C"/>
    <w:pPr>
      <w:ind w:left="720"/>
      <w:contextualSpacing/>
    </w:pPr>
  </w:style>
  <w:style w:type="paragraph" w:styleId="BalloonText">
    <w:name w:val="Balloon Text"/>
    <w:basedOn w:val="Normal"/>
    <w:link w:val="BalloonTextChar"/>
    <w:uiPriority w:val="99"/>
    <w:semiHidden/>
    <w:unhideWhenUsed/>
    <w:rsid w:val="001D3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201"/>
    <w:rPr>
      <w:rFonts w:ascii="Tahoma" w:hAnsi="Tahoma" w:cs="Tahoma"/>
      <w:sz w:val="16"/>
      <w:szCs w:val="16"/>
    </w:rPr>
  </w:style>
  <w:style w:type="character" w:customStyle="1" w:styleId="Heading1Char">
    <w:name w:val="Heading 1 Char"/>
    <w:basedOn w:val="DefaultParagraphFont"/>
    <w:link w:val="Heading1"/>
    <w:rsid w:val="0054668E"/>
    <w:rPr>
      <w:rFonts w:ascii="Helvetica-Narrow" w:eastAsia="Times" w:hAnsi="Helvetica-Narrow" w:cs="Times New Roman"/>
      <w:b/>
      <w:sz w:val="28"/>
      <w:szCs w:val="20"/>
    </w:rPr>
  </w:style>
  <w:style w:type="paragraph" w:styleId="BodyText">
    <w:name w:val="Body Text"/>
    <w:basedOn w:val="Normal"/>
    <w:link w:val="BodyTextChar"/>
    <w:rsid w:val="0054668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668E"/>
    <w:rPr>
      <w:rFonts w:ascii="Times New Roman" w:eastAsia="Times New Roman" w:hAnsi="Times New Roman" w:cs="Times New Roman"/>
      <w:sz w:val="24"/>
      <w:szCs w:val="24"/>
    </w:rPr>
  </w:style>
  <w:style w:type="paragraph" w:customStyle="1" w:styleId="H2">
    <w:name w:val="H2"/>
    <w:basedOn w:val="Normal"/>
    <w:next w:val="Normal"/>
    <w:rsid w:val="0054668E"/>
    <w:pPr>
      <w:keepNext/>
      <w:spacing w:before="100" w:after="100" w:line="240" w:lineRule="auto"/>
      <w:outlineLvl w:val="2"/>
    </w:pPr>
    <w:rPr>
      <w:rFonts w:ascii="Times New Roman" w:eastAsia="Times New Roman" w:hAnsi="Times New Roman" w:cs="Times New Roman"/>
      <w:b/>
      <w:snapToGrid w:val="0"/>
      <w:sz w:val="36"/>
      <w:szCs w:val="20"/>
    </w:rPr>
  </w:style>
  <w:style w:type="character" w:styleId="Hyperlink">
    <w:name w:val="Hyperlink"/>
    <w:rsid w:val="00546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a.edu/mysafety/b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UCA</cp:lastModifiedBy>
  <cp:revision>2</cp:revision>
  <cp:lastPrinted>2014-01-14T15:31:00Z</cp:lastPrinted>
  <dcterms:created xsi:type="dcterms:W3CDTF">2015-01-12T21:19:00Z</dcterms:created>
  <dcterms:modified xsi:type="dcterms:W3CDTF">2015-01-12T21:19:00Z</dcterms:modified>
</cp:coreProperties>
</file>