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FF" w:rsidRPr="002C22FF" w:rsidRDefault="00D95D1E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 Reading List—</w:t>
      </w:r>
      <w:r w:rsidR="00A56733">
        <w:rPr>
          <w:rFonts w:ascii="Times New Roman" w:eastAsia="Times New Roman" w:hAnsi="Times New Roman" w:cs="Times New Roman"/>
          <w:b/>
          <w:bCs/>
          <w:sz w:val="28"/>
          <w:szCs w:val="28"/>
        </w:rPr>
        <w:t>summer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</w:t>
      </w:r>
      <w:r w:rsidR="00D7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i/>
          <w:iCs/>
        </w:rPr>
        <w:t xml:space="preserve">Medieval 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</w:rPr>
        <w:t> </w:t>
      </w:r>
      <w:r w:rsidRPr="002C22FF">
        <w:rPr>
          <w:rFonts w:ascii="Times New Roman" w:eastAsia="Times New Roman" w:hAnsi="Times New Roman" w:cs="Times New Roman"/>
        </w:rPr>
        <w:t>Old English Literature:</w:t>
      </w:r>
    </w:p>
    <w:p w:rsidR="002C22FF" w:rsidRPr="00A56733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</w:t>
      </w:r>
      <w:r w:rsidR="00A56733" w:rsidRPr="00A56733">
        <w:rPr>
          <w:rFonts w:ascii="Times New Roman" w:eastAsia="Times New Roman" w:hAnsi="Times New Roman" w:cs="Times New Roman"/>
          <w:i/>
        </w:rPr>
        <w:t>Beowulf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“The Seafarer”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“The Wife’s Lament”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Middle English Literature: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Langland: </w:t>
      </w:r>
      <w:r w:rsidRPr="002C22FF">
        <w:rPr>
          <w:rFonts w:ascii="Times New Roman" w:eastAsia="Times New Roman" w:hAnsi="Times New Roman" w:cs="Times New Roman"/>
          <w:i/>
          <w:iCs/>
        </w:rPr>
        <w:t xml:space="preserve">Piers Plowman </w:t>
      </w:r>
      <w:r w:rsidRPr="002C22FF">
        <w:rPr>
          <w:rFonts w:ascii="Times New Roman" w:eastAsia="Times New Roman" w:hAnsi="Times New Roman" w:cs="Times New Roman"/>
        </w:rPr>
        <w:t>(</w:t>
      </w:r>
      <w:proofErr w:type="spellStart"/>
      <w:r w:rsidRPr="002C22FF">
        <w:rPr>
          <w:rFonts w:ascii="Times New Roman" w:eastAsia="Times New Roman" w:hAnsi="Times New Roman" w:cs="Times New Roman"/>
        </w:rPr>
        <w:t>Passus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18)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Chaucer: “</w:t>
      </w:r>
      <w:r w:rsidR="003C5CB0">
        <w:rPr>
          <w:rFonts w:ascii="Times New Roman" w:eastAsia="Times New Roman" w:hAnsi="Times New Roman" w:cs="Times New Roman"/>
        </w:rPr>
        <w:t xml:space="preserve">General Prologue,” </w:t>
      </w:r>
      <w:r w:rsidRPr="002C22FF">
        <w:rPr>
          <w:rFonts w:ascii="Times New Roman" w:eastAsia="Times New Roman" w:hAnsi="Times New Roman" w:cs="Times New Roman"/>
        </w:rPr>
        <w:t xml:space="preserve"> “The Clerk’s Tale,” “The Franklin’s Tale,” “Words of the Host to the Physician and Pardoner,” “The Pardoner’s Prologue and Tale,” and “The Nun’s Priest Tale”</w:t>
      </w:r>
      <w:r w:rsidRPr="002C22FF">
        <w:rPr>
          <w:rFonts w:ascii="Times New Roman" w:eastAsia="Times New Roman" w:hAnsi="Times New Roman" w:cs="Times New Roman"/>
          <w:i/>
          <w:iCs/>
        </w:rPr>
        <w:t xml:space="preserve"> </w:t>
      </w:r>
      <w:r w:rsidRPr="002C22FF">
        <w:rPr>
          <w:rFonts w:ascii="Times New Roman" w:eastAsia="Times New Roman" w:hAnsi="Times New Roman" w:cs="Times New Roman"/>
        </w:rPr>
        <w:t xml:space="preserve">from </w:t>
      </w:r>
      <w:r w:rsidR="00A56733">
        <w:rPr>
          <w:rFonts w:ascii="Times New Roman" w:eastAsia="Times New Roman" w:hAnsi="Times New Roman" w:cs="Times New Roman"/>
          <w:i/>
          <w:iCs/>
        </w:rPr>
        <w:t>The Canterbury Tales</w:t>
      </w:r>
      <w:r w:rsidRPr="002C22FF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Margery </w:t>
      </w:r>
      <w:proofErr w:type="spellStart"/>
      <w:r w:rsidRPr="002C22FF">
        <w:rPr>
          <w:rFonts w:ascii="Times New Roman" w:eastAsia="Times New Roman" w:hAnsi="Times New Roman" w:cs="Times New Roman"/>
        </w:rPr>
        <w:t>Kempe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: </w:t>
      </w:r>
      <w:r w:rsidRPr="002C22FF">
        <w:rPr>
          <w:rFonts w:ascii="Times New Roman" w:eastAsia="Times New Roman" w:hAnsi="Times New Roman" w:cs="Times New Roman"/>
          <w:i/>
          <w:iCs/>
        </w:rPr>
        <w:t xml:space="preserve">The Book of Margery </w:t>
      </w:r>
      <w:proofErr w:type="spellStart"/>
      <w:r w:rsidRPr="002C22FF">
        <w:rPr>
          <w:rFonts w:ascii="Times New Roman" w:eastAsia="Times New Roman" w:hAnsi="Times New Roman" w:cs="Times New Roman"/>
          <w:i/>
          <w:iCs/>
        </w:rPr>
        <w:t>Kempe</w:t>
      </w:r>
      <w:proofErr w:type="spellEnd"/>
      <w:r w:rsidRPr="002C22FF">
        <w:rPr>
          <w:rFonts w:ascii="Times New Roman" w:eastAsia="Times New Roman" w:hAnsi="Times New Roman" w:cs="Times New Roman"/>
          <w:i/>
          <w:iCs/>
        </w:rPr>
        <w:t xml:space="preserve">, </w:t>
      </w:r>
      <w:r w:rsidRPr="002C22FF">
        <w:rPr>
          <w:rFonts w:ascii="Times New Roman" w:eastAsia="Times New Roman" w:hAnsi="Times New Roman" w:cs="Times New Roman"/>
        </w:rPr>
        <w:t>from Chapters 1, 2, 11, 18, 28, 52, 76 (Norton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Anthology selections)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i/>
          <w:iCs/>
        </w:rPr>
        <w:t>Everyman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sz w:val="24"/>
          <w:szCs w:val="24"/>
        </w:rPr>
        <w:t>We would also like to suggest that students consult the following guides: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Companion to Old English Literature</w:t>
      </w:r>
      <w:r w:rsidRPr="002C22FF">
        <w:rPr>
          <w:rFonts w:ascii="Times New Roman" w:eastAsia="Times New Roman" w:hAnsi="Times New Roman" w:cs="Times New Roman"/>
          <w:sz w:val="24"/>
          <w:szCs w:val="24"/>
        </w:rPr>
        <w:t xml:space="preserve">. Ed. Malcolm Godden and Michael </w:t>
      </w:r>
      <w:proofErr w:type="spellStart"/>
      <w:r w:rsidRPr="002C22FF">
        <w:rPr>
          <w:rFonts w:ascii="Times New Roman" w:eastAsia="Times New Roman" w:hAnsi="Times New Roman" w:cs="Times New Roman"/>
          <w:sz w:val="24"/>
          <w:szCs w:val="24"/>
        </w:rPr>
        <w:t>Lapidge</w:t>
      </w:r>
      <w:proofErr w:type="spellEnd"/>
      <w:r w:rsidRPr="002C22FF">
        <w:rPr>
          <w:rFonts w:ascii="Times New Roman" w:eastAsia="Times New Roman" w:hAnsi="Times New Roman" w:cs="Times New Roman"/>
          <w:sz w:val="24"/>
          <w:szCs w:val="24"/>
        </w:rPr>
        <w:t>. Cambridge: Cambridge UP, 1991.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History of Medieval English Literature</w:t>
      </w:r>
      <w:r w:rsidRPr="002C22FF">
        <w:rPr>
          <w:rFonts w:ascii="Times New Roman" w:eastAsia="Times New Roman" w:hAnsi="Times New Roman" w:cs="Times New Roman"/>
          <w:sz w:val="24"/>
          <w:szCs w:val="24"/>
        </w:rPr>
        <w:t>, ed. David Wallace (Cambridge, 1999).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i/>
          <w:iCs/>
        </w:rPr>
        <w:t>Renaissance and Seventeenth Century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lastRenderedPageBreak/>
        <w:t xml:space="preserve">Sir Thomas More, </w:t>
      </w:r>
      <w:r w:rsidRPr="002C22FF">
        <w:rPr>
          <w:rFonts w:ascii="Times New Roman" w:eastAsia="Times New Roman" w:hAnsi="Times New Roman" w:cs="Times New Roman"/>
          <w:i/>
          <w:iCs/>
        </w:rPr>
        <w:t>Utopia</w:t>
      </w:r>
    </w:p>
    <w:p w:rsidR="002C22FF" w:rsidRPr="002C22FF" w:rsidRDefault="002C22FF" w:rsidP="00A5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The Sonnet Tradition</w:t>
      </w:r>
    </w:p>
    <w:p w:rsidR="002C22FF" w:rsidRPr="002C22FF" w:rsidRDefault="002C22FF" w:rsidP="002C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Sir Thomas Wyatt: “Whoso list to hunt,” “They flee from me,” “My galley charged with forgetfulness”</w:t>
      </w:r>
    </w:p>
    <w:p w:rsidR="002C22FF" w:rsidRPr="002C22FF" w:rsidRDefault="002C22FF" w:rsidP="002C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Edmund Spenser: </w:t>
      </w:r>
      <w:r w:rsidRPr="002C22FF">
        <w:rPr>
          <w:rFonts w:ascii="Times New Roman" w:eastAsia="Times New Roman" w:hAnsi="Times New Roman" w:cs="Times New Roman"/>
          <w:i/>
          <w:iCs/>
        </w:rPr>
        <w:t>Amoretti</w:t>
      </w:r>
      <w:r w:rsidRPr="002C22FF">
        <w:rPr>
          <w:rFonts w:ascii="Times New Roman" w:eastAsia="Times New Roman" w:hAnsi="Times New Roman" w:cs="Times New Roman"/>
        </w:rPr>
        <w:t xml:space="preserve">, 1 (“Happy ye leaves when as those </w:t>
      </w:r>
      <w:proofErr w:type="spellStart"/>
      <w:r w:rsidRPr="002C22FF">
        <w:rPr>
          <w:rFonts w:ascii="Times New Roman" w:eastAsia="Times New Roman" w:hAnsi="Times New Roman" w:cs="Times New Roman"/>
        </w:rPr>
        <w:t>lilly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hands”), 34 (“</w:t>
      </w:r>
      <w:proofErr w:type="spellStart"/>
      <w:r w:rsidRPr="002C22FF">
        <w:rPr>
          <w:rFonts w:ascii="Times New Roman" w:eastAsia="Times New Roman" w:hAnsi="Times New Roman" w:cs="Times New Roman"/>
        </w:rPr>
        <w:t>Lyke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as a ship that through the Ocean </w:t>
      </w:r>
      <w:proofErr w:type="spellStart"/>
      <w:r w:rsidRPr="002C22FF">
        <w:rPr>
          <w:rFonts w:ascii="Times New Roman" w:eastAsia="Times New Roman" w:hAnsi="Times New Roman" w:cs="Times New Roman"/>
        </w:rPr>
        <w:t>wyde</w:t>
      </w:r>
      <w:proofErr w:type="spellEnd"/>
      <w:r w:rsidRPr="002C22FF">
        <w:rPr>
          <w:rFonts w:ascii="Times New Roman" w:eastAsia="Times New Roman" w:hAnsi="Times New Roman" w:cs="Times New Roman"/>
        </w:rPr>
        <w:t>”), 37 (“What guile is this, that those her golden tresses”), 67 (“</w:t>
      </w:r>
      <w:proofErr w:type="spellStart"/>
      <w:r w:rsidRPr="002C22FF">
        <w:rPr>
          <w:rFonts w:ascii="Times New Roman" w:eastAsia="Times New Roman" w:hAnsi="Times New Roman" w:cs="Times New Roman"/>
        </w:rPr>
        <w:t>Lyke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as a huntsman after weary </w:t>
      </w:r>
      <w:proofErr w:type="spellStart"/>
      <w:r w:rsidRPr="002C22FF">
        <w:rPr>
          <w:rFonts w:ascii="Times New Roman" w:eastAsia="Times New Roman" w:hAnsi="Times New Roman" w:cs="Times New Roman"/>
        </w:rPr>
        <w:t>chace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”), 68 (“Most glorious Lord of </w:t>
      </w:r>
      <w:proofErr w:type="spellStart"/>
      <w:r w:rsidRPr="002C22FF">
        <w:rPr>
          <w:rFonts w:ascii="Times New Roman" w:eastAsia="Times New Roman" w:hAnsi="Times New Roman" w:cs="Times New Roman"/>
        </w:rPr>
        <w:t>lyfe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, that on this day”), 75 (“One day I wrote her name upon the strand”), 79 (“Men call you </w:t>
      </w:r>
      <w:proofErr w:type="spellStart"/>
      <w:r w:rsidRPr="002C22FF">
        <w:rPr>
          <w:rFonts w:ascii="Times New Roman" w:eastAsia="Times New Roman" w:hAnsi="Times New Roman" w:cs="Times New Roman"/>
        </w:rPr>
        <w:t>fayre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, and you </w:t>
      </w:r>
      <w:proofErr w:type="spellStart"/>
      <w:r w:rsidRPr="002C22FF">
        <w:rPr>
          <w:rFonts w:ascii="Times New Roman" w:eastAsia="Times New Roman" w:hAnsi="Times New Roman" w:cs="Times New Roman"/>
        </w:rPr>
        <w:t>doe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credit it”)</w:t>
      </w:r>
    </w:p>
    <w:p w:rsidR="002C22FF" w:rsidRPr="002C22FF" w:rsidRDefault="002C22FF" w:rsidP="002C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George Herbert: “Prayer (I),” “Jordan (I)”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33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C22FF">
        <w:rPr>
          <w:rFonts w:ascii="Times New Roman" w:eastAsia="Times New Roman" w:hAnsi="Times New Roman" w:cs="Times New Roman"/>
        </w:rPr>
        <w:t xml:space="preserve">Edmund Spenser: </w:t>
      </w:r>
      <w:r w:rsidRPr="002C22FF">
        <w:rPr>
          <w:rFonts w:ascii="Times New Roman" w:eastAsia="Times New Roman" w:hAnsi="Times New Roman" w:cs="Times New Roman"/>
          <w:i/>
          <w:iCs/>
        </w:rPr>
        <w:t>The</w:t>
      </w:r>
      <w:r w:rsidRPr="002C22FF">
        <w:rPr>
          <w:rFonts w:ascii="Times New Roman" w:eastAsia="Times New Roman" w:hAnsi="Times New Roman" w:cs="Times New Roman"/>
        </w:rPr>
        <w:t xml:space="preserve"> </w:t>
      </w:r>
      <w:r w:rsidRPr="002C22FF">
        <w:rPr>
          <w:rFonts w:ascii="Times New Roman" w:eastAsia="Times New Roman" w:hAnsi="Times New Roman" w:cs="Times New Roman"/>
          <w:i/>
          <w:iCs/>
        </w:rPr>
        <w:t xml:space="preserve">Faerie </w:t>
      </w:r>
      <w:proofErr w:type="spellStart"/>
      <w:r w:rsidRPr="002C22FF">
        <w:rPr>
          <w:rFonts w:ascii="Times New Roman" w:eastAsia="Times New Roman" w:hAnsi="Times New Roman" w:cs="Times New Roman"/>
          <w:i/>
          <w:iCs/>
        </w:rPr>
        <w:t>Queene</w:t>
      </w:r>
      <w:proofErr w:type="spellEnd"/>
      <w:r w:rsidR="00A56733">
        <w:rPr>
          <w:rFonts w:ascii="Times New Roman" w:eastAsia="Times New Roman" w:hAnsi="Times New Roman" w:cs="Times New Roman"/>
        </w:rPr>
        <w:t>, Book 1, cantos 1-5, 10-12;</w:t>
      </w:r>
    </w:p>
    <w:p w:rsidR="002C22FF" w:rsidRPr="002C22FF" w:rsidRDefault="00D96A2C" w:rsidP="002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William Shakespeare: </w:t>
      </w:r>
      <w:r w:rsidR="00A56733">
        <w:rPr>
          <w:rFonts w:ascii="Times New Roman" w:eastAsia="Times New Roman" w:hAnsi="Times New Roman" w:cs="Times New Roman"/>
          <w:i/>
          <w:iCs/>
        </w:rPr>
        <w:t>Hamlet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The Metaphysical Lyric</w:t>
      </w:r>
    </w:p>
    <w:p w:rsidR="002C22FF" w:rsidRPr="002C22FF" w:rsidRDefault="002C22FF" w:rsidP="002C22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George Herbert: “The Collar,” “The Pulley,” “</w:t>
      </w:r>
      <w:proofErr w:type="spellStart"/>
      <w:r w:rsidRPr="002C22FF">
        <w:rPr>
          <w:rFonts w:ascii="Times New Roman" w:eastAsia="Times New Roman" w:hAnsi="Times New Roman" w:cs="Times New Roman"/>
        </w:rPr>
        <w:t>Artillerie</w:t>
      </w:r>
      <w:proofErr w:type="spellEnd"/>
      <w:r w:rsidRPr="002C22FF">
        <w:rPr>
          <w:rFonts w:ascii="Times New Roman" w:eastAsia="Times New Roman" w:hAnsi="Times New Roman" w:cs="Times New Roman"/>
        </w:rPr>
        <w:t>,” “Easter Wings”</w:t>
      </w:r>
    </w:p>
    <w:p w:rsidR="002C22FF" w:rsidRPr="002C22FF" w:rsidRDefault="002C22FF" w:rsidP="002C22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Andrew Marvell: “To His Coy Mistress,” “The Coronet,” “The Garden”</w:t>
      </w:r>
    </w:p>
    <w:p w:rsidR="002C22FF" w:rsidRPr="002C22FF" w:rsidRDefault="002C22FF" w:rsidP="002C22F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The Cavalier or Early Neoclassical Mode </w:t>
      </w:r>
    </w:p>
    <w:p w:rsidR="002C22FF" w:rsidRPr="002C22FF" w:rsidRDefault="002C22FF" w:rsidP="002C22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Robert Herrick: “When He Would Have His Verses Read,” “</w:t>
      </w:r>
      <w:proofErr w:type="spellStart"/>
      <w:r w:rsidRPr="002C22FF">
        <w:rPr>
          <w:rFonts w:ascii="Times New Roman" w:eastAsia="Times New Roman" w:hAnsi="Times New Roman" w:cs="Times New Roman"/>
        </w:rPr>
        <w:t>Corinna’s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Going A-</w:t>
      </w:r>
      <w:proofErr w:type="spellStart"/>
      <w:r w:rsidRPr="002C22FF">
        <w:rPr>
          <w:rFonts w:ascii="Times New Roman" w:eastAsia="Times New Roman" w:hAnsi="Times New Roman" w:cs="Times New Roman"/>
        </w:rPr>
        <w:t>Maying</w:t>
      </w:r>
      <w:proofErr w:type="spellEnd"/>
      <w:r w:rsidRPr="002C22FF">
        <w:rPr>
          <w:rFonts w:ascii="Times New Roman" w:eastAsia="Times New Roman" w:hAnsi="Times New Roman" w:cs="Times New Roman"/>
        </w:rPr>
        <w:t>”</w:t>
      </w:r>
    </w:p>
    <w:p w:rsidR="002C22FF" w:rsidRPr="002C22FF" w:rsidRDefault="002C22FF" w:rsidP="002C22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Andrew Marvell: “An </w:t>
      </w:r>
      <w:proofErr w:type="spellStart"/>
      <w:r w:rsidRPr="002C22FF">
        <w:rPr>
          <w:rFonts w:ascii="Times New Roman" w:eastAsia="Times New Roman" w:hAnsi="Times New Roman" w:cs="Times New Roman"/>
        </w:rPr>
        <w:t>Horatian</w:t>
      </w:r>
      <w:proofErr w:type="spellEnd"/>
      <w:r w:rsidRPr="002C22FF">
        <w:rPr>
          <w:rFonts w:ascii="Times New Roman" w:eastAsia="Times New Roman" w:hAnsi="Times New Roman" w:cs="Times New Roman"/>
        </w:rPr>
        <w:t xml:space="preserve"> Ode”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Sir Thomas Browne: </w:t>
      </w:r>
      <w:proofErr w:type="spellStart"/>
      <w:r w:rsidRPr="002C22FF">
        <w:rPr>
          <w:rFonts w:ascii="Times New Roman" w:eastAsia="Times New Roman" w:hAnsi="Times New Roman" w:cs="Times New Roman"/>
          <w:i/>
          <w:iCs/>
        </w:rPr>
        <w:t>Religio</w:t>
      </w:r>
      <w:proofErr w:type="spellEnd"/>
      <w:r w:rsidRPr="002C22FF">
        <w:rPr>
          <w:rFonts w:ascii="Times New Roman" w:eastAsia="Times New Roman" w:hAnsi="Times New Roman" w:cs="Times New Roman"/>
          <w:i/>
          <w:iCs/>
        </w:rPr>
        <w:t xml:space="preserve"> Medici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Garamond" w:eastAsia="Times New Roman" w:hAnsi="Garamond" w:cs="Times New Roman"/>
          <w:b/>
          <w:bCs/>
          <w:sz w:val="24"/>
          <w:szCs w:val="24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i/>
          <w:iCs/>
        </w:rPr>
        <w:t>Restoration and Eighteenth Century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</w:rPr>
        <w:t> </w:t>
      </w:r>
    </w:p>
    <w:p w:rsidR="00A56733" w:rsidRPr="002C22FF" w:rsidRDefault="00A56733" w:rsidP="00A5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Alexander Pope:  “Epistle to Dr. Arbuthnot”</w:t>
      </w:r>
    </w:p>
    <w:p w:rsidR="00A56733" w:rsidRDefault="00A56733" w:rsidP="00A5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C22FF">
        <w:rPr>
          <w:rFonts w:ascii="Times New Roman" w:eastAsia="Times New Roman" w:hAnsi="Times New Roman" w:cs="Times New Roman"/>
        </w:rPr>
        <w:t xml:space="preserve">Jonathan Swift: “Verses on the Death of Dr. Swift,” </w:t>
      </w:r>
    </w:p>
    <w:p w:rsidR="00A56733" w:rsidRPr="002C22FF" w:rsidRDefault="00A56733" w:rsidP="00A5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 xml:space="preserve">Samuel Johnson: </w:t>
      </w:r>
      <w:proofErr w:type="spellStart"/>
      <w:r w:rsidRPr="002C22FF">
        <w:rPr>
          <w:rFonts w:ascii="Times New Roman" w:eastAsia="Times New Roman" w:hAnsi="Times New Roman" w:cs="Times New Roman"/>
          <w:i/>
          <w:iCs/>
        </w:rPr>
        <w:t>Rasselas</w:t>
      </w:r>
      <w:proofErr w:type="spellEnd"/>
      <w:r w:rsidRPr="002C22FF">
        <w:rPr>
          <w:rFonts w:ascii="Times New Roman" w:eastAsia="Times New Roman" w:hAnsi="Times New Roman" w:cs="Times New Roman"/>
          <w:i/>
          <w:iCs/>
        </w:rPr>
        <w:t xml:space="preserve">, </w:t>
      </w:r>
      <w:r w:rsidRPr="002C22FF">
        <w:rPr>
          <w:rFonts w:ascii="Times New Roman" w:eastAsia="Times New Roman" w:hAnsi="Times New Roman" w:cs="Times New Roman"/>
        </w:rPr>
        <w:t xml:space="preserve">“The Vanity of Human Wishes” </w:t>
      </w:r>
    </w:p>
    <w:p w:rsidR="00A56733" w:rsidRDefault="00A56733" w:rsidP="00A5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Henry Fielding, </w:t>
      </w:r>
      <w:r w:rsidRPr="00A56733">
        <w:rPr>
          <w:rFonts w:ascii="Times New Roman" w:eastAsia="Times New Roman" w:hAnsi="Times New Roman" w:cs="Times New Roman"/>
          <w:i/>
        </w:rPr>
        <w:t>Tom Jones</w:t>
      </w:r>
    </w:p>
    <w:p w:rsidR="00A56733" w:rsidRPr="00A56733" w:rsidRDefault="00A56733" w:rsidP="00A5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Nineteenth-Century British</w:t>
      </w:r>
    </w:p>
    <w:p w:rsidR="00A56733" w:rsidRPr="00A56733" w:rsidRDefault="00A56733" w:rsidP="00A56733">
      <w:pPr>
        <w:rPr>
          <w:rFonts w:ascii="Times New Roman" w:hAnsi="Times New Roman" w:cs="Times New Roman"/>
        </w:rPr>
      </w:pPr>
      <w:r w:rsidRPr="00A56733">
        <w:rPr>
          <w:rFonts w:ascii="Times New Roman" w:hAnsi="Times New Roman" w:cs="Times New Roman"/>
        </w:rPr>
        <w:t xml:space="preserve">Mary Shelley, </w:t>
      </w:r>
      <w:r w:rsidRPr="00A56733">
        <w:rPr>
          <w:rFonts w:ascii="Times New Roman" w:hAnsi="Times New Roman" w:cs="Times New Roman"/>
          <w:i/>
        </w:rPr>
        <w:t>Frankenstein</w:t>
      </w:r>
    </w:p>
    <w:p w:rsidR="00A56733" w:rsidRPr="00A56733" w:rsidRDefault="00A56733" w:rsidP="00A56733">
      <w:pPr>
        <w:rPr>
          <w:rFonts w:ascii="Times New Roman" w:hAnsi="Times New Roman" w:cs="Times New Roman"/>
        </w:rPr>
      </w:pPr>
      <w:r w:rsidRPr="00A56733">
        <w:rPr>
          <w:rFonts w:ascii="Times New Roman" w:hAnsi="Times New Roman" w:cs="Times New Roman"/>
        </w:rPr>
        <w:t xml:space="preserve">Emily Bronte, </w:t>
      </w:r>
      <w:r w:rsidRPr="00A56733">
        <w:rPr>
          <w:rFonts w:ascii="Times New Roman" w:hAnsi="Times New Roman" w:cs="Times New Roman"/>
          <w:i/>
        </w:rPr>
        <w:t>Wuthering Heights</w:t>
      </w:r>
    </w:p>
    <w:p w:rsidR="00A56733" w:rsidRPr="00A56733" w:rsidRDefault="00A56733" w:rsidP="00A56733">
      <w:pPr>
        <w:rPr>
          <w:rFonts w:ascii="Times New Roman" w:hAnsi="Times New Roman" w:cs="Times New Roman"/>
        </w:rPr>
      </w:pPr>
      <w:r w:rsidRPr="00A56733">
        <w:rPr>
          <w:rFonts w:ascii="Times New Roman" w:hAnsi="Times New Roman" w:cs="Times New Roman"/>
        </w:rPr>
        <w:t xml:space="preserve">W. M. Thackeray, </w:t>
      </w:r>
      <w:r w:rsidRPr="00A56733">
        <w:rPr>
          <w:rFonts w:ascii="Times New Roman" w:hAnsi="Times New Roman" w:cs="Times New Roman"/>
          <w:i/>
        </w:rPr>
        <w:t>Vanity Fair</w:t>
      </w:r>
    </w:p>
    <w:p w:rsidR="00A56733" w:rsidRPr="00A56733" w:rsidRDefault="00A56733" w:rsidP="00A56733">
      <w:pPr>
        <w:rPr>
          <w:rFonts w:ascii="Times New Roman" w:hAnsi="Times New Roman" w:cs="Times New Roman"/>
        </w:rPr>
      </w:pPr>
      <w:r w:rsidRPr="00A56733">
        <w:rPr>
          <w:rFonts w:ascii="Times New Roman" w:hAnsi="Times New Roman" w:cs="Times New Roman"/>
        </w:rPr>
        <w:t xml:space="preserve">George Eliot, </w:t>
      </w:r>
      <w:r w:rsidRPr="00A56733">
        <w:rPr>
          <w:rFonts w:ascii="Times New Roman" w:hAnsi="Times New Roman" w:cs="Times New Roman"/>
          <w:i/>
        </w:rPr>
        <w:t>Middlemarch</w:t>
      </w:r>
    </w:p>
    <w:p w:rsidR="00A56733" w:rsidRPr="00A56733" w:rsidRDefault="00A56733" w:rsidP="00A56733">
      <w:pPr>
        <w:rPr>
          <w:rFonts w:ascii="Times New Roman" w:hAnsi="Times New Roman" w:cs="Times New Roman"/>
        </w:rPr>
      </w:pPr>
      <w:r w:rsidRPr="00A56733">
        <w:rPr>
          <w:rFonts w:ascii="Times New Roman" w:hAnsi="Times New Roman" w:cs="Times New Roman"/>
        </w:rPr>
        <w:t xml:space="preserve">Elizabeth Barrett Browning, </w:t>
      </w:r>
      <w:r w:rsidRPr="00A56733">
        <w:rPr>
          <w:rFonts w:ascii="Times New Roman" w:hAnsi="Times New Roman" w:cs="Times New Roman"/>
          <w:i/>
        </w:rPr>
        <w:t>Sonnets from the Portuguese</w:t>
      </w:r>
      <w:r w:rsidRPr="00A56733">
        <w:rPr>
          <w:rFonts w:ascii="Times New Roman" w:hAnsi="Times New Roman" w:cs="Times New Roman"/>
        </w:rPr>
        <w:t xml:space="preserve"> (21, 22, 32, 43), </w:t>
      </w:r>
      <w:r w:rsidRPr="00A56733">
        <w:rPr>
          <w:rFonts w:ascii="Times New Roman" w:hAnsi="Times New Roman" w:cs="Times New Roman"/>
          <w:i/>
        </w:rPr>
        <w:t>Aurora Leigh</w:t>
      </w:r>
      <w:r w:rsidRPr="00A56733">
        <w:rPr>
          <w:rFonts w:ascii="Times New Roman" w:hAnsi="Times New Roman" w:cs="Times New Roman"/>
        </w:rPr>
        <w:t xml:space="preserve"> selections printed in the </w:t>
      </w:r>
      <w:r w:rsidRPr="00A56733">
        <w:rPr>
          <w:rFonts w:ascii="Times New Roman" w:hAnsi="Times New Roman" w:cs="Times New Roman"/>
          <w:i/>
        </w:rPr>
        <w:t>Norton Anthology</w:t>
      </w:r>
    </w:p>
    <w:p w:rsidR="00A56733" w:rsidRPr="00A56733" w:rsidRDefault="00A56733" w:rsidP="00A56733">
      <w:pPr>
        <w:rPr>
          <w:rFonts w:ascii="Times New Roman" w:hAnsi="Times New Roman" w:cs="Times New Roman"/>
        </w:rPr>
      </w:pPr>
      <w:r w:rsidRPr="00A56733">
        <w:rPr>
          <w:rFonts w:ascii="Times New Roman" w:hAnsi="Times New Roman" w:cs="Times New Roman"/>
        </w:rPr>
        <w:t xml:space="preserve">Gerard Manley Hopkins, “ God’s Grandeur, “ “The </w:t>
      </w:r>
      <w:proofErr w:type="spellStart"/>
      <w:r w:rsidRPr="00A56733">
        <w:rPr>
          <w:rFonts w:ascii="Times New Roman" w:hAnsi="Times New Roman" w:cs="Times New Roman"/>
        </w:rPr>
        <w:t>Windhover</w:t>
      </w:r>
      <w:proofErr w:type="spellEnd"/>
      <w:r w:rsidRPr="00A56733">
        <w:rPr>
          <w:rFonts w:ascii="Times New Roman" w:hAnsi="Times New Roman" w:cs="Times New Roman"/>
        </w:rPr>
        <w:t>,” “Pied Beauty,” “Spring and Fall,” “Carrion Comfort,” “No Worst, There Is None,” “I Wake and Feel the Fell of Dark, Not Day,” and “Thou Art Indeed Just, Lord”</w:t>
      </w:r>
    </w:p>
    <w:p w:rsidR="002C22FF" w:rsidRPr="00A56733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3">
        <w:rPr>
          <w:rFonts w:ascii="Times New Roman" w:eastAsia="Times New Roman" w:hAnsi="Times New Roman" w:cs="Times New Roman"/>
          <w:b/>
          <w:bCs/>
        </w:rPr>
        <w:t> </w:t>
      </w:r>
    </w:p>
    <w:p w:rsidR="002C22FF" w:rsidRPr="002C22FF" w:rsidRDefault="002C22FF" w:rsidP="001114B3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22FF">
        <w:rPr>
          <w:rFonts w:ascii="Times New Roman" w:eastAsia="Times New Roman" w:hAnsi="Times New Roman" w:cs="Times New Roman"/>
          <w:b/>
          <w:bCs/>
        </w:rPr>
        <w:t> </w:t>
      </w:r>
      <w:r w:rsidRPr="002C22FF">
        <w:rPr>
          <w:rFonts w:ascii="Times New Roman" w:eastAsia="Times New Roman" w:hAnsi="Times New Roman" w:cs="Times New Roman"/>
          <w:b/>
          <w:bCs/>
          <w:i/>
          <w:iCs/>
          <w:kern w:val="36"/>
        </w:rPr>
        <w:t>Twentieth-Century British/Postcolonial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i/>
          <w:iCs/>
        </w:rPr>
        <w:t> </w:t>
      </w:r>
    </w:p>
    <w:p w:rsidR="001114B3" w:rsidRPr="001114B3" w:rsidRDefault="001114B3" w:rsidP="0011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114B3">
        <w:rPr>
          <w:rFonts w:ascii="Times New Roman" w:hAnsi="Times New Roman" w:cs="Times New Roman"/>
          <w:sz w:val="24"/>
          <w:szCs w:val="24"/>
        </w:rPr>
        <w:t xml:space="preserve">illiam Butler Yeats, “The Stolen Child,” “The Lake Isle of </w:t>
      </w:r>
      <w:proofErr w:type="spellStart"/>
      <w:r w:rsidRPr="001114B3">
        <w:rPr>
          <w:rFonts w:ascii="Times New Roman" w:hAnsi="Times New Roman" w:cs="Times New Roman"/>
          <w:sz w:val="24"/>
          <w:szCs w:val="24"/>
        </w:rPr>
        <w:t>Innisfree</w:t>
      </w:r>
      <w:proofErr w:type="spellEnd"/>
      <w:r w:rsidRPr="001114B3">
        <w:rPr>
          <w:rFonts w:ascii="Times New Roman" w:hAnsi="Times New Roman" w:cs="Times New Roman"/>
          <w:sz w:val="24"/>
          <w:szCs w:val="24"/>
        </w:rPr>
        <w:t xml:space="preserve">,” “Adam’s Curse,” “September 1913,” “The Wild Swans at </w:t>
      </w:r>
      <w:proofErr w:type="spellStart"/>
      <w:r w:rsidRPr="001114B3">
        <w:rPr>
          <w:rFonts w:ascii="Times New Roman" w:hAnsi="Times New Roman" w:cs="Times New Roman"/>
          <w:sz w:val="24"/>
          <w:szCs w:val="24"/>
        </w:rPr>
        <w:t>Coole</w:t>
      </w:r>
      <w:proofErr w:type="spellEnd"/>
      <w:r w:rsidRPr="001114B3">
        <w:rPr>
          <w:rFonts w:ascii="Times New Roman" w:hAnsi="Times New Roman" w:cs="Times New Roman"/>
          <w:sz w:val="24"/>
          <w:szCs w:val="24"/>
        </w:rPr>
        <w:t xml:space="preserve">,” “Easter, 1916,” “The Second Coming,” “Sailing to Byzantium,” “Leda and the Swan,” “Among School Children,” “Lapis Lazuli,” “The Circus Animals’ Desertion,” and “Under Ben </w:t>
      </w:r>
      <w:proofErr w:type="spellStart"/>
      <w:r w:rsidRPr="001114B3">
        <w:rPr>
          <w:rFonts w:ascii="Times New Roman" w:hAnsi="Times New Roman" w:cs="Times New Roman"/>
          <w:sz w:val="24"/>
          <w:szCs w:val="24"/>
        </w:rPr>
        <w:t>Bulben</w:t>
      </w:r>
      <w:proofErr w:type="spellEnd"/>
      <w:r w:rsidRPr="001114B3">
        <w:rPr>
          <w:rFonts w:ascii="Times New Roman" w:hAnsi="Times New Roman" w:cs="Times New Roman"/>
          <w:sz w:val="24"/>
          <w:szCs w:val="24"/>
        </w:rPr>
        <w:t>”</w:t>
      </w:r>
    </w:p>
    <w:p w:rsidR="001114B3" w:rsidRPr="001114B3" w:rsidRDefault="001114B3" w:rsidP="001114B3">
      <w:pPr>
        <w:rPr>
          <w:rFonts w:ascii="Times New Roman" w:hAnsi="Times New Roman" w:cs="Times New Roman"/>
          <w:sz w:val="24"/>
          <w:szCs w:val="24"/>
        </w:rPr>
      </w:pPr>
      <w:r w:rsidRPr="001114B3">
        <w:rPr>
          <w:rFonts w:ascii="Times New Roman" w:hAnsi="Times New Roman" w:cs="Times New Roman"/>
          <w:sz w:val="24"/>
          <w:szCs w:val="24"/>
        </w:rPr>
        <w:t>Wilfred Owen, “Dulce et Decorum Est,” “Strange Meeting,” “Mental Cases,” “Disabled”</w:t>
      </w:r>
    </w:p>
    <w:p w:rsidR="001114B3" w:rsidRPr="001114B3" w:rsidRDefault="001114B3" w:rsidP="001114B3">
      <w:pPr>
        <w:rPr>
          <w:rFonts w:ascii="Times New Roman" w:hAnsi="Times New Roman" w:cs="Times New Roman"/>
          <w:sz w:val="24"/>
          <w:szCs w:val="24"/>
        </w:rPr>
      </w:pPr>
      <w:r w:rsidRPr="001114B3">
        <w:rPr>
          <w:rFonts w:ascii="Times New Roman" w:hAnsi="Times New Roman" w:cs="Times New Roman"/>
          <w:sz w:val="24"/>
          <w:szCs w:val="24"/>
        </w:rPr>
        <w:t>W. H. Auden, “Lullaby,” “Spain,” “</w:t>
      </w:r>
      <w:proofErr w:type="spellStart"/>
      <w:r w:rsidRPr="001114B3">
        <w:rPr>
          <w:rFonts w:ascii="Times New Roman" w:hAnsi="Times New Roman" w:cs="Times New Roman"/>
          <w:sz w:val="24"/>
          <w:szCs w:val="24"/>
        </w:rPr>
        <w:t>Musee</w:t>
      </w:r>
      <w:proofErr w:type="spellEnd"/>
      <w:r w:rsidRPr="001114B3">
        <w:rPr>
          <w:rFonts w:ascii="Times New Roman" w:hAnsi="Times New Roman" w:cs="Times New Roman"/>
          <w:sz w:val="24"/>
          <w:szCs w:val="24"/>
        </w:rPr>
        <w:t xml:space="preserve"> des Beaux Arts,” “In Memory of W. B. Yeats,” “In Praise of Limestone,” “The Shield of Achilles”</w:t>
      </w:r>
    </w:p>
    <w:p w:rsidR="001114B3" w:rsidRPr="001114B3" w:rsidRDefault="001114B3" w:rsidP="001114B3">
      <w:pPr>
        <w:rPr>
          <w:rFonts w:ascii="Times New Roman" w:hAnsi="Times New Roman" w:cs="Times New Roman"/>
          <w:sz w:val="24"/>
          <w:szCs w:val="24"/>
        </w:rPr>
      </w:pPr>
      <w:r w:rsidRPr="001114B3">
        <w:rPr>
          <w:rFonts w:ascii="Times New Roman" w:hAnsi="Times New Roman" w:cs="Times New Roman"/>
          <w:sz w:val="24"/>
          <w:szCs w:val="24"/>
        </w:rPr>
        <w:t xml:space="preserve">E. M. Forster, </w:t>
      </w:r>
      <w:proofErr w:type="gramStart"/>
      <w:r w:rsidRPr="001114B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114B3">
        <w:rPr>
          <w:rFonts w:ascii="Times New Roman" w:hAnsi="Times New Roman" w:cs="Times New Roman"/>
          <w:i/>
          <w:sz w:val="24"/>
          <w:szCs w:val="24"/>
        </w:rPr>
        <w:t xml:space="preserve"> Passage to India</w:t>
      </w:r>
    </w:p>
    <w:p w:rsidR="001114B3" w:rsidRPr="001114B3" w:rsidRDefault="001114B3" w:rsidP="001114B3">
      <w:pPr>
        <w:rPr>
          <w:rFonts w:ascii="Times New Roman" w:hAnsi="Times New Roman" w:cs="Times New Roman"/>
          <w:sz w:val="24"/>
          <w:szCs w:val="24"/>
        </w:rPr>
      </w:pPr>
      <w:r w:rsidRPr="001114B3">
        <w:rPr>
          <w:rFonts w:ascii="Times New Roman" w:hAnsi="Times New Roman" w:cs="Times New Roman"/>
          <w:sz w:val="24"/>
          <w:szCs w:val="24"/>
        </w:rPr>
        <w:t xml:space="preserve">Salman Rushdie, </w:t>
      </w:r>
      <w:proofErr w:type="gramStart"/>
      <w:r w:rsidRPr="001114B3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114B3">
        <w:rPr>
          <w:rFonts w:ascii="Times New Roman" w:hAnsi="Times New Roman" w:cs="Times New Roman"/>
          <w:i/>
          <w:sz w:val="24"/>
          <w:szCs w:val="24"/>
        </w:rPr>
        <w:t xml:space="preserve"> Satanic Verses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i/>
          <w:iCs/>
        </w:rPr>
        <w:t>American Literature Prior to 1860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</w:rPr>
        <w:t> </w:t>
      </w:r>
    </w:p>
    <w:p w:rsid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 xml:space="preserve">Benjamin Franklin, </w:t>
      </w:r>
      <w:r w:rsidRPr="00111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Autobiography, </w:t>
      </w:r>
      <w:r w:rsidRPr="001114B3">
        <w:rPr>
          <w:rFonts w:ascii="Times New Roman" w:eastAsia="Times New Roman" w:hAnsi="Times New Roman" w:cs="Times New Roman"/>
          <w:sz w:val="24"/>
          <w:szCs w:val="24"/>
        </w:rPr>
        <w:t>Books I &amp; II</w:t>
      </w: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>Washington Irving, "Rip Van Winkle," "The Legend of Sleepy Hollow"</w:t>
      </w:r>
    </w:p>
    <w:p w:rsid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lastRenderedPageBreak/>
        <w:t>Harriet Jacobs,</w:t>
      </w:r>
      <w:r w:rsidRPr="00111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Incidents in the Life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</w:t>
      </w:r>
      <w:r w:rsidRPr="001114B3">
        <w:rPr>
          <w:rFonts w:ascii="Times New Roman" w:eastAsia="Times New Roman" w:hAnsi="Times New Roman" w:cs="Times New Roman"/>
          <w:i/>
          <w:iCs/>
          <w:sz w:val="24"/>
          <w:szCs w:val="24"/>
        </w:rPr>
        <w:t>a Slave Girl</w:t>
      </w:r>
    </w:p>
    <w:p w:rsid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 xml:space="preserve">Herman Melville, </w:t>
      </w:r>
      <w:r w:rsidRPr="001114B3">
        <w:rPr>
          <w:rFonts w:ascii="Times New Roman" w:eastAsia="Times New Roman" w:hAnsi="Times New Roman" w:cs="Times New Roman"/>
          <w:i/>
          <w:iCs/>
          <w:sz w:val="24"/>
          <w:szCs w:val="24"/>
        </w:rPr>
        <w:t>Moby Dick</w:t>
      </w: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Garamond" w:eastAsia="Times New Roman" w:hAnsi="Garamond" w:cs="Times New Roman"/>
          <w:sz w:val="24"/>
          <w:szCs w:val="24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22FF" w:rsidRPr="002C22FF" w:rsidRDefault="002C22FF" w:rsidP="002C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b/>
          <w:bCs/>
          <w:i/>
          <w:iCs/>
        </w:rPr>
        <w:t>American Literature 1860 to Present</w:t>
      </w:r>
    </w:p>
    <w:p w:rsidR="001114B3" w:rsidRDefault="001114B3" w:rsidP="0011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Dickinson</w:t>
      </w:r>
      <w:r w:rsidRPr="002C22FF">
        <w:rPr>
          <w:rFonts w:ascii="Times New Roman" w:eastAsia="Times New Roman" w:hAnsi="Times New Roman" w:cs="Times New Roman"/>
          <w:color w:val="000000"/>
        </w:rPr>
        <w:t xml:space="preserve">: </w:t>
      </w:r>
      <w:r w:rsidRPr="002C22FF">
        <w:rPr>
          <w:rFonts w:ascii="Times New Roman" w:eastAsia="Times New Roman" w:hAnsi="Times New Roman" w:cs="Times New Roman"/>
        </w:rPr>
        <w:t>“I never lost as much b</w:t>
      </w:r>
      <w:r>
        <w:rPr>
          <w:rFonts w:ascii="Times New Roman" w:eastAsia="Times New Roman" w:hAnsi="Times New Roman" w:cs="Times New Roman"/>
        </w:rPr>
        <w:t>ut twice—”; “Success is counted s</w:t>
      </w:r>
      <w:r w:rsidRPr="002C22FF">
        <w:rPr>
          <w:rFonts w:ascii="Times New Roman" w:eastAsia="Times New Roman" w:hAnsi="Times New Roman" w:cs="Times New Roman"/>
        </w:rPr>
        <w:t>weetest”</w:t>
      </w:r>
      <w:proofErr w:type="gramStart"/>
      <w:r w:rsidRPr="002C22FF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2C22FF">
        <w:rPr>
          <w:rFonts w:ascii="Times New Roman" w:eastAsia="Times New Roman" w:hAnsi="Times New Roman" w:cs="Times New Roman"/>
        </w:rPr>
        <w:t xml:space="preserve"> “</w:t>
      </w:r>
      <w:proofErr w:type="spellStart"/>
      <w:proofErr w:type="gramEnd"/>
      <w:r w:rsidRPr="002C22FF">
        <w:rPr>
          <w:rFonts w:ascii="Times New Roman" w:eastAsia="Times New Roman" w:hAnsi="Times New Roman" w:cs="Times New Roman"/>
        </w:rPr>
        <w:t>I’m‘wife</w:t>
      </w:r>
      <w:proofErr w:type="spellEnd"/>
      <w:r w:rsidRPr="002C22FF">
        <w:rPr>
          <w:rFonts w:ascii="Times New Roman" w:eastAsia="Times New Roman" w:hAnsi="Times New Roman" w:cs="Times New Roman"/>
        </w:rPr>
        <w:t>’—I’ve</w:t>
      </w:r>
    </w:p>
    <w:p w:rsidR="001114B3" w:rsidRPr="002C22FF" w:rsidRDefault="001114B3" w:rsidP="001114B3">
      <w:pPr>
        <w:spacing w:before="100" w:beforeAutospacing="1" w:after="100" w:afterAutospacing="1" w:line="240" w:lineRule="auto"/>
        <w:ind w:left="720" w:firstLine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2FF">
        <w:rPr>
          <w:rFonts w:ascii="Times New Roman" w:eastAsia="Times New Roman" w:hAnsi="Times New Roman" w:cs="Times New Roman"/>
        </w:rPr>
        <w:t>finished</w:t>
      </w:r>
      <w:proofErr w:type="gramEnd"/>
      <w:r w:rsidRPr="002C22FF">
        <w:rPr>
          <w:rFonts w:ascii="Times New Roman" w:eastAsia="Times New Roman" w:hAnsi="Times New Roman" w:cs="Times New Roman"/>
        </w:rPr>
        <w:t xml:space="preserve"> that—”; “Some keep the Sabbath going to Church”;</w:t>
      </w:r>
      <w:r>
        <w:rPr>
          <w:rFonts w:ascii="Times New Roman" w:eastAsia="Times New Roman" w:hAnsi="Times New Roman" w:cs="Times New Roman"/>
        </w:rPr>
        <w:t xml:space="preserve"> </w:t>
      </w:r>
      <w:r w:rsidRPr="002C22FF">
        <w:rPr>
          <w:rFonts w:ascii="Times New Roman" w:eastAsia="Times New Roman" w:hAnsi="Times New Roman" w:cs="Times New Roman"/>
        </w:rPr>
        <w:t xml:space="preserve"> “I’m Nobody! Who are you?”;  “Wild Nights—Wild Nights!”; “I like a look</w:t>
      </w:r>
      <w:r>
        <w:rPr>
          <w:rFonts w:ascii="Times New Roman" w:eastAsia="Times New Roman" w:hAnsi="Times New Roman" w:cs="Times New Roman"/>
        </w:rPr>
        <w:t xml:space="preserve"> </w:t>
      </w:r>
      <w:r w:rsidRPr="002C22FF">
        <w:rPr>
          <w:rFonts w:ascii="Times New Roman" w:eastAsia="Times New Roman" w:hAnsi="Times New Roman" w:cs="Times New Roman"/>
        </w:rPr>
        <w:t>of Agony”;</w:t>
      </w:r>
      <w:r>
        <w:rPr>
          <w:rFonts w:ascii="Times New Roman" w:eastAsia="Times New Roman" w:hAnsi="Times New Roman" w:cs="Times New Roman"/>
        </w:rPr>
        <w:t>    </w:t>
      </w:r>
      <w:r w:rsidRPr="002C22FF">
        <w:rPr>
          <w:rFonts w:ascii="Times New Roman" w:eastAsia="Times New Roman" w:hAnsi="Times New Roman" w:cs="Times New Roman"/>
        </w:rPr>
        <w:t>“I felt a Funeral, in my Brain”;  “A Bird came down the walk—”;</w:t>
      </w:r>
      <w:r>
        <w:rPr>
          <w:rFonts w:ascii="Times New Roman" w:eastAsia="Times New Roman" w:hAnsi="Times New Roman" w:cs="Times New Roman"/>
        </w:rPr>
        <w:t xml:space="preserve"> “After great pain, a </w:t>
      </w:r>
      <w:r w:rsidRPr="002C22FF">
        <w:rPr>
          <w:rFonts w:ascii="Times New Roman" w:eastAsia="Times New Roman" w:hAnsi="Times New Roman" w:cs="Times New Roman"/>
        </w:rPr>
        <w:t>formal feeling comes ”; “I dwell in Possibility—”; “I heard a Fly buzz—when I died—”;  “Much Madness is divinest Sense—”; “What Soft—Cherubic Creatures—”; “’Nature’ is what We see—”; “Publication—is the Auction”; “Tell all the Tr</w:t>
      </w:r>
      <w:r>
        <w:rPr>
          <w:rFonts w:ascii="Times New Roman" w:eastAsia="Times New Roman" w:hAnsi="Times New Roman" w:cs="Times New Roman"/>
        </w:rPr>
        <w:t>uth but tell it slant”;  </w:t>
      </w:r>
      <w:r w:rsidRPr="002C22FF">
        <w:rPr>
          <w:rFonts w:ascii="Times New Roman" w:eastAsia="Times New Roman" w:hAnsi="Times New Roman" w:cs="Times New Roman"/>
        </w:rPr>
        <w:t>“What mystery pervades a well!”;“Apparently with no surprise</w:t>
      </w:r>
      <w:r>
        <w:rPr>
          <w:rFonts w:ascii="Times New Roman" w:eastAsia="Times New Roman" w:hAnsi="Times New Roman" w:cs="Times New Roman"/>
        </w:rPr>
        <w:t xml:space="preserve">”; “Of God we ask one </w:t>
      </w:r>
      <w:r w:rsidRPr="002C22FF">
        <w:rPr>
          <w:rFonts w:ascii="Times New Roman" w:eastAsia="Times New Roman" w:hAnsi="Times New Roman" w:cs="Times New Roman"/>
        </w:rPr>
        <w:t>favor, that we may be forgiven—”</w:t>
      </w:r>
    </w:p>
    <w:p w:rsid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>Stephen Crane, "The Blue Hotel,"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"The Bride Comes to Yellow Sky</w:t>
      </w:r>
      <w:r w:rsidRPr="001114B3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114B3" w:rsidRPr="002C22FF" w:rsidRDefault="001114B3" w:rsidP="0011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color w:val="000000"/>
        </w:rPr>
        <w:t>Robert Frost: “After Apple-Picking,” “Home Burial,” “Birches,” “Design,” “Desert Places,”</w:t>
      </w:r>
    </w:p>
    <w:p w:rsidR="001114B3" w:rsidRPr="002C22FF" w:rsidRDefault="001114B3" w:rsidP="0011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FF">
        <w:rPr>
          <w:rFonts w:ascii="Times New Roman" w:eastAsia="Times New Roman" w:hAnsi="Times New Roman" w:cs="Times New Roman"/>
          <w:color w:val="000000"/>
        </w:rPr>
        <w:t>            “Stopping by Woods on a Snowy Evening”</w:t>
      </w:r>
    </w:p>
    <w:p w:rsid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 xml:space="preserve">T. S. Eliot, "The Love Song of J. Alfred </w:t>
      </w:r>
      <w:proofErr w:type="spellStart"/>
      <w:r w:rsidRPr="001114B3">
        <w:rPr>
          <w:rFonts w:ascii="Times New Roman" w:eastAsia="Times New Roman" w:hAnsi="Times New Roman" w:cs="Times New Roman"/>
          <w:sz w:val="24"/>
          <w:szCs w:val="24"/>
        </w:rPr>
        <w:t>Prufrock</w:t>
      </w:r>
      <w:proofErr w:type="spellEnd"/>
      <w:r w:rsidRPr="001114B3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r w:rsidRPr="001114B3">
        <w:rPr>
          <w:rFonts w:ascii="Times New Roman" w:eastAsia="Times New Roman" w:hAnsi="Times New Roman" w:cs="Times New Roman"/>
          <w:i/>
          <w:iCs/>
          <w:sz w:val="24"/>
          <w:szCs w:val="24"/>
        </w:rPr>
        <w:t>The Waste Land; "</w:t>
      </w:r>
      <w:r w:rsidRPr="001114B3">
        <w:rPr>
          <w:rFonts w:ascii="Times New Roman" w:eastAsia="Times New Roman" w:hAnsi="Times New Roman" w:cs="Times New Roman"/>
          <w:sz w:val="24"/>
          <w:szCs w:val="24"/>
        </w:rPr>
        <w:t>Tradition and the Individual Talent"</w:t>
      </w:r>
    </w:p>
    <w:p w:rsid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4B3" w:rsidRPr="001114B3" w:rsidRDefault="001114B3" w:rsidP="0011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3"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proofErr w:type="spellStart"/>
      <w:r w:rsidRPr="001114B3">
        <w:rPr>
          <w:rFonts w:ascii="Times New Roman" w:eastAsia="Times New Roman" w:hAnsi="Times New Roman" w:cs="Times New Roman"/>
          <w:sz w:val="24"/>
          <w:szCs w:val="24"/>
        </w:rPr>
        <w:t>DeLillo</w:t>
      </w:r>
      <w:proofErr w:type="spellEnd"/>
      <w:r w:rsidRPr="001114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14B3">
        <w:rPr>
          <w:rFonts w:ascii="Times New Roman" w:eastAsia="Times New Roman" w:hAnsi="Times New Roman" w:cs="Times New Roman"/>
          <w:i/>
          <w:iCs/>
          <w:sz w:val="24"/>
          <w:szCs w:val="24"/>
        </w:rPr>
        <w:t>White Noise</w:t>
      </w:r>
    </w:p>
    <w:p w:rsidR="00002472" w:rsidRDefault="00B64EF9"/>
    <w:sectPr w:rsidR="0000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C3"/>
    <w:multiLevelType w:val="multilevel"/>
    <w:tmpl w:val="FC8A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A474C"/>
    <w:multiLevelType w:val="multilevel"/>
    <w:tmpl w:val="D5C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166147"/>
    <w:multiLevelType w:val="multilevel"/>
    <w:tmpl w:val="4994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105C69"/>
    <w:multiLevelType w:val="multilevel"/>
    <w:tmpl w:val="DDA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F"/>
    <w:rsid w:val="000B5FFD"/>
    <w:rsid w:val="001114B3"/>
    <w:rsid w:val="002C22FF"/>
    <w:rsid w:val="003C5CB0"/>
    <w:rsid w:val="0052033B"/>
    <w:rsid w:val="007922F6"/>
    <w:rsid w:val="007A254D"/>
    <w:rsid w:val="007D5373"/>
    <w:rsid w:val="009870F1"/>
    <w:rsid w:val="00A56733"/>
    <w:rsid w:val="00B64EF9"/>
    <w:rsid w:val="00D70033"/>
    <w:rsid w:val="00D95D1E"/>
    <w:rsid w:val="00D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F7EF8-4420-4B5C-9881-366F664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22FF"/>
    <w:rPr>
      <w:i/>
      <w:iCs/>
    </w:rPr>
  </w:style>
  <w:style w:type="paragraph" w:customStyle="1" w:styleId="mediumgrid21">
    <w:name w:val="mediumgrid21"/>
    <w:basedOn w:val="Normal"/>
    <w:rsid w:val="002C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F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2014-02-20T18:04:00Z</cp:lastPrinted>
  <dcterms:created xsi:type="dcterms:W3CDTF">2014-05-05T19:45:00Z</dcterms:created>
  <dcterms:modified xsi:type="dcterms:W3CDTF">2014-05-05T19:45:00Z</dcterms:modified>
</cp:coreProperties>
</file>