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B3" w:rsidRDefault="00F522B3" w:rsidP="00F522B3">
      <w:pPr>
        <w:spacing w:after="0" w:line="240" w:lineRule="auto"/>
        <w:rPr>
          <w:rFonts w:ascii="Georgia" w:eastAsia="Times New Roman" w:hAnsi="Georgia" w:cs="Times New Roman"/>
          <w:color w:val="000000"/>
          <w:sz w:val="22"/>
        </w:rPr>
      </w:pPr>
      <w:bookmarkStart w:id="0" w:name="_GoBack"/>
      <w:bookmarkEnd w:id="0"/>
      <w:r w:rsidRPr="00F522B3">
        <w:rPr>
          <w:rFonts w:ascii="Georgia" w:eastAsia="Times New Roman" w:hAnsi="Georgia" w:cs="Times New Roman"/>
          <w:color w:val="000000"/>
          <w:sz w:val="22"/>
        </w:rPr>
        <w:t>Syllabus</w:t>
      </w:r>
    </w:p>
    <w:p w:rsidR="00005F33" w:rsidRPr="00F522B3" w:rsidRDefault="00005F33" w:rsidP="00F522B3">
      <w:pPr>
        <w:spacing w:after="0" w:line="240" w:lineRule="auto"/>
        <w:rPr>
          <w:rFonts w:eastAsia="Times New Roman" w:cs="Times New Roman"/>
          <w:szCs w:val="24"/>
        </w:rPr>
      </w:pPr>
      <w:r>
        <w:rPr>
          <w:rFonts w:ascii="Georgia" w:eastAsia="Times New Roman" w:hAnsi="Georgia" w:cs="Times New Roman"/>
          <w:color w:val="000000"/>
          <w:sz w:val="22"/>
        </w:rPr>
        <w:t>English 4315/5315</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b/>
          <w:bCs/>
          <w:color w:val="000000"/>
          <w:sz w:val="22"/>
        </w:rPr>
        <w:t>20th Century American Women's Poetry</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Dr. Mary Ruth Marotte; email:  mrmarotte@uca.edu (best way to catch me!)</w:t>
      </w:r>
    </w:p>
    <w:p w:rsidR="00F522B3" w:rsidRPr="00F522B3" w:rsidRDefault="00F522B3" w:rsidP="00F522B3">
      <w:pPr>
        <w:spacing w:after="0" w:line="240" w:lineRule="auto"/>
        <w:rPr>
          <w:rFonts w:eastAsia="Times New Roman" w:cs="Times New Roman"/>
          <w:szCs w:val="24"/>
        </w:rPr>
      </w:pPr>
      <w:proofErr w:type="gramStart"/>
      <w:r w:rsidRPr="00F522B3">
        <w:rPr>
          <w:rFonts w:ascii="Georgia" w:eastAsia="Times New Roman" w:hAnsi="Georgia" w:cs="Times New Roman"/>
          <w:color w:val="000000"/>
          <w:sz w:val="22"/>
        </w:rPr>
        <w:t>cell</w:t>
      </w:r>
      <w:proofErr w:type="gramEnd"/>
      <w:r w:rsidRPr="00F522B3">
        <w:rPr>
          <w:rFonts w:ascii="Georgia" w:eastAsia="Times New Roman" w:hAnsi="Georgia" w:cs="Times New Roman"/>
          <w:color w:val="000000"/>
          <w:sz w:val="22"/>
        </w:rPr>
        <w:t>: 501-269-9428--I will not respond after 9 pm</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Office: 407 Irb</w:t>
      </w:r>
      <w:r w:rsidR="00005F33">
        <w:rPr>
          <w:rFonts w:ascii="Georgia" w:eastAsia="Times New Roman" w:hAnsi="Georgia" w:cs="Times New Roman"/>
          <w:color w:val="000000"/>
          <w:sz w:val="22"/>
        </w:rPr>
        <w:t>y; office hours: Monday and Wednesday 8-10 am</w:t>
      </w:r>
      <w:r w:rsidRPr="00F522B3">
        <w:rPr>
          <w:rFonts w:ascii="Georgia" w:eastAsia="Times New Roman" w:hAnsi="Georgia" w:cs="Times New Roman"/>
          <w:color w:val="000000"/>
          <w:sz w:val="22"/>
        </w:rPr>
        <w:t xml:space="preserve">; </w:t>
      </w:r>
      <w:proofErr w:type="spellStart"/>
      <w:r w:rsidRPr="00F522B3">
        <w:rPr>
          <w:rFonts w:ascii="Georgia" w:eastAsia="Times New Roman" w:hAnsi="Georgia" w:cs="Times New Roman"/>
          <w:color w:val="000000"/>
          <w:sz w:val="22"/>
        </w:rPr>
        <w:t>Th</w:t>
      </w:r>
      <w:proofErr w:type="spellEnd"/>
      <w:r w:rsidRPr="00F522B3">
        <w:rPr>
          <w:rFonts w:ascii="Georgia" w:eastAsia="Times New Roman" w:hAnsi="Georgia" w:cs="Times New Roman"/>
          <w:color w:val="000000"/>
          <w:sz w:val="22"/>
        </w:rPr>
        <w:t xml:space="preserve"> 10:45-12:45</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This semester we will analyze 20th century American women’s poetry through the varieties of women's experience in contemporary society. We will consider how gender relations may be changing, and investigate the historical social, political, economic, and cultural forces that shape our lives relative to gender. We’ll explore how women have been perceived in different cultural contexts, as well as relations of inequality organized along lines of race, ethnicity, nationality, class, sexuality, ability, appearance, and age.</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In this course, you should be prepared to:</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1. Examine the development of gender norms, identities, and roles as they are shaped by historical, political, and social factors, such as the representation of women in writings or art, whether philosophical, literary, etc.</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2. Understand and decipher the way society and literature impact one’s gender development, and vice versa.</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3. Consider our own lives, as either males or females, and be empowered to think critically on topics such as cultural and political values and norms.</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Please read the selections before class, not during or after class. The focus is on reading closely and thinking carefully about the nuances of the poetry. </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Required Texts: </w:t>
      </w:r>
      <w:r w:rsidRPr="00F522B3">
        <w:rPr>
          <w:rFonts w:ascii="Georgia" w:eastAsia="Times New Roman" w:hAnsi="Georgia" w:cs="Times New Roman"/>
          <w:i/>
          <w:iCs/>
          <w:color w:val="000000"/>
          <w:sz w:val="22"/>
        </w:rPr>
        <w:t>The Norton Anthology of Literature by Women</w:t>
      </w:r>
      <w:r w:rsidRPr="00F522B3">
        <w:rPr>
          <w:rFonts w:ascii="Georgia" w:eastAsia="Times New Roman" w:hAnsi="Georgia" w:cs="Times New Roman"/>
          <w:color w:val="000000"/>
          <w:sz w:val="22"/>
        </w:rPr>
        <w:t xml:space="preserve">, Volume 2, Gilbert &amp; </w:t>
      </w:r>
      <w:proofErr w:type="spellStart"/>
      <w:r w:rsidRPr="00F522B3">
        <w:rPr>
          <w:rFonts w:ascii="Georgia" w:eastAsia="Times New Roman" w:hAnsi="Georgia" w:cs="Times New Roman"/>
          <w:color w:val="000000"/>
          <w:sz w:val="22"/>
        </w:rPr>
        <w:t>Gubar</w:t>
      </w:r>
      <w:proofErr w:type="spellEnd"/>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You should be prepared to share your opinions and work through your difficulties with each text. Participation is vital!</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b/>
          <w:bCs/>
          <w:color w:val="000000"/>
          <w:sz w:val="22"/>
        </w:rPr>
        <w:t>August</w:t>
      </w: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w:t>
      </w:r>
      <w:r w:rsidR="00005F33">
        <w:rPr>
          <w:rFonts w:ascii="Georgia" w:eastAsia="Times New Roman" w:hAnsi="Georgia" w:cs="Times New Roman"/>
          <w:color w:val="000000"/>
          <w:sz w:val="22"/>
        </w:rPr>
        <w:t>h</w:t>
      </w:r>
      <w:proofErr w:type="spellEnd"/>
      <w:r w:rsidR="00005F33">
        <w:rPr>
          <w:rFonts w:ascii="Georgia" w:eastAsia="Times New Roman" w:hAnsi="Georgia" w:cs="Times New Roman"/>
          <w:color w:val="000000"/>
          <w:sz w:val="22"/>
        </w:rPr>
        <w:t>   </w:t>
      </w:r>
      <w:r w:rsidRPr="00F522B3">
        <w:rPr>
          <w:rFonts w:ascii="Georgia" w:eastAsia="Times New Roman" w:hAnsi="Georgia" w:cs="Times New Roman"/>
          <w:color w:val="000000"/>
          <w:sz w:val="22"/>
        </w:rPr>
        <w:t>24    Introduction to course</w:t>
      </w:r>
    </w:p>
    <w:p w:rsidR="00F522B3" w:rsidRPr="00F522B3" w:rsidRDefault="00F522B3" w:rsidP="00F522B3">
      <w:pPr>
        <w:spacing w:after="0" w:line="240" w:lineRule="auto"/>
        <w:rPr>
          <w:rFonts w:eastAsia="Times New Roman" w:cs="Times New Roman"/>
          <w:szCs w:val="24"/>
        </w:rPr>
      </w:pPr>
    </w:p>
    <w:p w:rsidR="00F522B3" w:rsidRPr="00F522B3" w:rsidRDefault="00005F33" w:rsidP="00F522B3">
      <w:pPr>
        <w:spacing w:after="0" w:line="240" w:lineRule="auto"/>
        <w:rPr>
          <w:rFonts w:eastAsia="Times New Roman" w:cs="Times New Roman"/>
          <w:szCs w:val="24"/>
        </w:rPr>
      </w:pPr>
      <w:r>
        <w:rPr>
          <w:rFonts w:ascii="Georgia" w:eastAsia="Times New Roman" w:hAnsi="Georgia" w:cs="Times New Roman"/>
          <w:color w:val="000000"/>
          <w:sz w:val="22"/>
        </w:rPr>
        <w:t>T</w:t>
      </w:r>
      <w:r w:rsidR="00F522B3" w:rsidRPr="00F522B3">
        <w:rPr>
          <w:rFonts w:ascii="Georgia" w:eastAsia="Times New Roman" w:hAnsi="Georgia" w:cs="Times New Roman"/>
          <w:color w:val="000000"/>
          <w:sz w:val="22"/>
        </w:rPr>
        <w:t xml:space="preserve">    29    Gilbert and </w:t>
      </w:r>
      <w:proofErr w:type="spellStart"/>
      <w:r w:rsidR="00F522B3" w:rsidRPr="00F522B3">
        <w:rPr>
          <w:rFonts w:ascii="Georgia" w:eastAsia="Times New Roman" w:hAnsi="Georgia" w:cs="Times New Roman"/>
          <w:color w:val="000000"/>
          <w:sz w:val="22"/>
        </w:rPr>
        <w:t>Gubar</w:t>
      </w:r>
      <w:proofErr w:type="spellEnd"/>
      <w:r w:rsidR="00F522B3" w:rsidRPr="00F522B3">
        <w:rPr>
          <w:rFonts w:ascii="Georgia" w:eastAsia="Times New Roman" w:hAnsi="Georgia" w:cs="Times New Roman"/>
          <w:color w:val="000000"/>
          <w:sz w:val="22"/>
        </w:rPr>
        <w:t>, p. 1-29--introduction; excerpt; Virginia Woolf, from</w:t>
      </w:r>
    </w:p>
    <w:p w:rsidR="00F522B3" w:rsidRPr="00F522B3" w:rsidRDefault="00005F33" w:rsidP="00005F33">
      <w:pPr>
        <w:spacing w:after="0" w:line="240" w:lineRule="auto"/>
        <w:ind w:firstLine="720"/>
        <w:rPr>
          <w:rFonts w:eastAsia="Times New Roman" w:cs="Times New Roman"/>
          <w:szCs w:val="24"/>
        </w:rPr>
      </w:pPr>
      <w:r>
        <w:rPr>
          <w:rFonts w:ascii="Georgia" w:eastAsia="Times New Roman" w:hAnsi="Georgia" w:cs="Times New Roman"/>
          <w:i/>
          <w:iCs/>
          <w:color w:val="000000"/>
          <w:sz w:val="22"/>
        </w:rPr>
        <w:t xml:space="preserve"> </w:t>
      </w:r>
      <w:r w:rsidR="00F522B3" w:rsidRPr="00F522B3">
        <w:rPr>
          <w:rFonts w:ascii="Georgia" w:eastAsia="Times New Roman" w:hAnsi="Georgia" w:cs="Times New Roman"/>
          <w:i/>
          <w:iCs/>
          <w:color w:val="000000"/>
          <w:sz w:val="22"/>
        </w:rPr>
        <w:t>A Room of One’s Own, p. 237</w:t>
      </w:r>
      <w:proofErr w:type="gramStart"/>
      <w:r w:rsidR="00F522B3" w:rsidRPr="00F522B3">
        <w:rPr>
          <w:rFonts w:ascii="Georgia" w:eastAsia="Times New Roman" w:hAnsi="Georgia" w:cs="Times New Roman"/>
          <w:i/>
          <w:iCs/>
          <w:color w:val="000000"/>
          <w:sz w:val="22"/>
        </w:rPr>
        <w:t>;  </w:t>
      </w:r>
      <w:r w:rsidR="00F522B3" w:rsidRPr="00F522B3">
        <w:rPr>
          <w:rFonts w:ascii="Georgia" w:eastAsia="Times New Roman" w:hAnsi="Georgia" w:cs="Times New Roman"/>
          <w:color w:val="000000"/>
          <w:sz w:val="22"/>
        </w:rPr>
        <w:t>Rich</w:t>
      </w:r>
      <w:proofErr w:type="gramEnd"/>
      <w:r w:rsidR="00F522B3" w:rsidRPr="00F522B3">
        <w:rPr>
          <w:rFonts w:ascii="Georgia" w:eastAsia="Times New Roman" w:hAnsi="Georgia" w:cs="Times New Roman"/>
          <w:color w:val="000000"/>
          <w:sz w:val="22"/>
        </w:rPr>
        <w:t>, "When We Dead Awaken: Writing as</w:t>
      </w:r>
    </w:p>
    <w:p w:rsidR="00F522B3" w:rsidRPr="00F522B3" w:rsidRDefault="00005F33" w:rsidP="00005F33">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Re-Vision," p. 982</w:t>
      </w:r>
    </w:p>
    <w:p w:rsidR="00F522B3" w:rsidRPr="00F522B3" w:rsidRDefault="00F522B3" w:rsidP="00F522B3">
      <w:pPr>
        <w:spacing w:after="0" w:line="240" w:lineRule="auto"/>
        <w:rPr>
          <w:rFonts w:eastAsia="Times New Roman" w:cs="Times New Roman"/>
          <w:szCs w:val="24"/>
        </w:rPr>
      </w:pPr>
    </w:p>
    <w:p w:rsidR="00F522B3" w:rsidRPr="00F522B3" w:rsidRDefault="00005F33" w:rsidP="00F522B3">
      <w:pPr>
        <w:spacing w:after="0" w:line="240" w:lineRule="auto"/>
        <w:rPr>
          <w:rFonts w:eastAsia="Times New Roman" w:cs="Times New Roman"/>
          <w:szCs w:val="24"/>
        </w:rPr>
      </w:pPr>
      <w:proofErr w:type="spellStart"/>
      <w:r>
        <w:rPr>
          <w:rFonts w:ascii="Georgia" w:eastAsia="Times New Roman" w:hAnsi="Georgia" w:cs="Times New Roman"/>
          <w:color w:val="000000"/>
          <w:sz w:val="22"/>
        </w:rPr>
        <w:t>Th</w:t>
      </w:r>
      <w:proofErr w:type="spellEnd"/>
      <w:r>
        <w:rPr>
          <w:rFonts w:ascii="Georgia" w:eastAsia="Times New Roman" w:hAnsi="Georgia" w:cs="Times New Roman"/>
          <w:color w:val="000000"/>
          <w:sz w:val="22"/>
        </w:rPr>
        <w:t xml:space="preserve">    31     </w:t>
      </w:r>
      <w:r w:rsidR="00F522B3" w:rsidRPr="00F522B3">
        <w:rPr>
          <w:rFonts w:ascii="Georgia" w:eastAsia="Times New Roman" w:hAnsi="Georgia" w:cs="Times New Roman"/>
          <w:color w:val="000000"/>
          <w:sz w:val="22"/>
        </w:rPr>
        <w:t xml:space="preserve">Amy Lowell, p. 128, "Madonna of the Evening Flowers," p. 131; "The Sisters," </w:t>
      </w:r>
    </w:p>
    <w:p w:rsidR="00F522B3" w:rsidRPr="00F522B3" w:rsidRDefault="00005F33" w:rsidP="00005F33">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p. 137.</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b/>
          <w:bCs/>
          <w:color w:val="000000"/>
          <w:sz w:val="22"/>
        </w:rPr>
        <w:t>September</w:t>
      </w:r>
    </w:p>
    <w:p w:rsidR="00F522B3" w:rsidRPr="00F522B3" w:rsidRDefault="00005F33" w:rsidP="00F522B3">
      <w:pPr>
        <w:spacing w:after="0" w:line="240" w:lineRule="auto"/>
        <w:rPr>
          <w:rFonts w:eastAsia="Times New Roman" w:cs="Times New Roman"/>
          <w:szCs w:val="24"/>
        </w:rPr>
      </w:pPr>
      <w:r>
        <w:rPr>
          <w:rFonts w:ascii="Georgia" w:eastAsia="Times New Roman" w:hAnsi="Georgia" w:cs="Times New Roman"/>
          <w:color w:val="000000"/>
          <w:sz w:val="22"/>
        </w:rPr>
        <w:t>T</w:t>
      </w:r>
      <w:r w:rsidR="00F522B3" w:rsidRPr="00F522B3">
        <w:rPr>
          <w:rFonts w:ascii="Georgia" w:eastAsia="Times New Roman" w:hAnsi="Georgia" w:cs="Times New Roman"/>
          <w:color w:val="000000"/>
          <w:sz w:val="22"/>
        </w:rPr>
        <w:t>   </w:t>
      </w: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 xml:space="preserve"> 5    Olsen, "One out of Twelve: Writers Who Are Women in Our Century"--handout; </w:t>
      </w:r>
    </w:p>
    <w:p w:rsidR="00F522B3" w:rsidRPr="00F522B3" w:rsidRDefault="00005F33" w:rsidP="00005F33">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Elinor Wylie, p. 268-; "Full Moon," "To a Lady's Countenance," "Pastiche"</w:t>
      </w:r>
    </w:p>
    <w:p w:rsidR="00F522B3" w:rsidRPr="00F522B3" w:rsidRDefault="00F522B3" w:rsidP="00F522B3">
      <w:pPr>
        <w:spacing w:after="0" w:line="240" w:lineRule="auto"/>
        <w:rPr>
          <w:rFonts w:eastAsia="Times New Roman" w:cs="Times New Roman"/>
          <w:szCs w:val="24"/>
        </w:rPr>
      </w:pPr>
    </w:p>
    <w:p w:rsidR="00F522B3" w:rsidRDefault="00F522B3" w:rsidP="00F522B3">
      <w:pPr>
        <w:spacing w:after="0" w:line="240" w:lineRule="auto"/>
        <w:rPr>
          <w:rFonts w:ascii="Georgia" w:eastAsia="Times New Roman" w:hAnsi="Georgia" w:cs="Times New Roman"/>
          <w:color w:val="000000"/>
          <w:sz w:val="22"/>
        </w:rPr>
      </w:pPr>
      <w:proofErr w:type="spellStart"/>
      <w:r w:rsidRPr="00F522B3">
        <w:rPr>
          <w:rFonts w:ascii="Georgia" w:eastAsia="Times New Roman" w:hAnsi="Georgia" w:cs="Times New Roman"/>
          <w:color w:val="000000"/>
          <w:sz w:val="22"/>
        </w:rPr>
        <w:t>T</w:t>
      </w:r>
      <w:r w:rsidR="00005F33">
        <w:rPr>
          <w:rFonts w:ascii="Georgia" w:eastAsia="Times New Roman" w:hAnsi="Georgia" w:cs="Times New Roman"/>
          <w:color w:val="000000"/>
          <w:sz w:val="22"/>
        </w:rPr>
        <w:t>h</w:t>
      </w:r>
      <w:proofErr w:type="spellEnd"/>
      <w:r w:rsidRPr="00F522B3">
        <w:rPr>
          <w:rFonts w:ascii="Georgia" w:eastAsia="Times New Roman" w:hAnsi="Georgia" w:cs="Times New Roman"/>
          <w:color w:val="000000"/>
          <w:sz w:val="22"/>
        </w:rPr>
        <w:t>   </w:t>
      </w:r>
      <w:r w:rsidR="00005F33">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 xml:space="preserve"> 7    </w:t>
      </w:r>
      <w:r w:rsidR="00005F33">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H.D., p. 280-; "Eurydice," "Fragment Thirty'-six," "Helen"</w:t>
      </w:r>
    </w:p>
    <w:p w:rsidR="00005F33" w:rsidRPr="00F522B3" w:rsidRDefault="00005F33" w:rsidP="00F522B3">
      <w:pPr>
        <w:spacing w:after="0" w:line="240" w:lineRule="auto"/>
        <w:rPr>
          <w:rFonts w:eastAsia="Times New Roman" w:cs="Times New Roman"/>
          <w:szCs w:val="24"/>
        </w:rPr>
      </w:pPr>
    </w:p>
    <w:p w:rsidR="00F522B3" w:rsidRPr="00F522B3" w:rsidRDefault="00440EA2" w:rsidP="00F522B3">
      <w:pPr>
        <w:spacing w:after="0" w:line="240" w:lineRule="auto"/>
        <w:rPr>
          <w:rFonts w:eastAsia="Times New Roman" w:cs="Times New Roman"/>
          <w:szCs w:val="24"/>
        </w:rPr>
      </w:pPr>
      <w:r>
        <w:rPr>
          <w:rFonts w:ascii="Georgia" w:eastAsia="Times New Roman" w:hAnsi="Georgia" w:cs="Times New Roman"/>
          <w:color w:val="000000"/>
          <w:sz w:val="22"/>
        </w:rPr>
        <w:t>T</w:t>
      </w:r>
      <w:r w:rsidR="00F522B3" w:rsidRPr="00F522B3">
        <w:rPr>
          <w:rFonts w:ascii="Georgia" w:eastAsia="Times New Roman" w:hAnsi="Georgia" w:cs="Times New Roman"/>
          <w:color w:val="000000"/>
          <w:sz w:val="22"/>
        </w:rPr>
        <w:t>    12    Marianne Moore, p. 307-; "Poetry," "Silence," "The Paper Nautilus"</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w:t>
      </w:r>
      <w:r w:rsidR="00440EA2">
        <w:rPr>
          <w:rFonts w:ascii="Georgia" w:eastAsia="Times New Roman" w:hAnsi="Georgia" w:cs="Times New Roman"/>
          <w:color w:val="000000"/>
          <w:sz w:val="22"/>
        </w:rPr>
        <w:t>h</w:t>
      </w:r>
      <w:proofErr w:type="spellEnd"/>
      <w:r w:rsidRPr="00F522B3">
        <w:rPr>
          <w:rFonts w:ascii="Georgia" w:eastAsia="Times New Roman" w:hAnsi="Georgia" w:cs="Times New Roman"/>
          <w:color w:val="000000"/>
          <w:sz w:val="22"/>
        </w:rPr>
        <w:t>   </w:t>
      </w:r>
      <w:r w:rsidR="00005F33">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 xml:space="preserve"> 14    Marianne Moore, continued</w:t>
      </w:r>
    </w:p>
    <w:p w:rsidR="00F522B3" w:rsidRPr="00F522B3" w:rsidRDefault="00F522B3" w:rsidP="00F522B3">
      <w:pPr>
        <w:spacing w:after="0" w:line="240" w:lineRule="auto"/>
        <w:rPr>
          <w:rFonts w:eastAsia="Times New Roman" w:cs="Times New Roman"/>
          <w:szCs w:val="24"/>
        </w:rPr>
      </w:pPr>
    </w:p>
    <w:p w:rsidR="00F522B3" w:rsidRPr="00F522B3" w:rsidRDefault="00440EA2" w:rsidP="00F522B3">
      <w:pPr>
        <w:spacing w:after="0" w:line="240" w:lineRule="auto"/>
        <w:rPr>
          <w:rFonts w:eastAsia="Times New Roman" w:cs="Times New Roman"/>
          <w:szCs w:val="24"/>
        </w:rPr>
      </w:pPr>
      <w:r>
        <w:rPr>
          <w:rFonts w:ascii="Georgia" w:eastAsia="Times New Roman" w:hAnsi="Georgia" w:cs="Times New Roman"/>
          <w:color w:val="000000"/>
          <w:sz w:val="22"/>
        </w:rPr>
        <w:t>T</w:t>
      </w:r>
      <w:r w:rsidR="00F522B3" w:rsidRPr="00F522B3">
        <w:rPr>
          <w:rFonts w:ascii="Georgia" w:eastAsia="Times New Roman" w:hAnsi="Georgia" w:cs="Times New Roman"/>
          <w:color w:val="000000"/>
          <w:sz w:val="22"/>
        </w:rPr>
        <w:t>    19    Edna St. Vincent Millay, p. 444-; "First Fig," "Second Fig," "[I, being born a</w:t>
      </w:r>
    </w:p>
    <w:p w:rsidR="00F522B3" w:rsidRPr="00F522B3" w:rsidRDefault="00005F33" w:rsidP="00005F33">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woman and distressed]"</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w:t>
      </w:r>
      <w:r w:rsidR="00440EA2">
        <w:rPr>
          <w:rFonts w:ascii="Georgia" w:eastAsia="Times New Roman" w:hAnsi="Georgia" w:cs="Times New Roman"/>
          <w:color w:val="000000"/>
          <w:sz w:val="22"/>
        </w:rPr>
        <w:t>h</w:t>
      </w:r>
      <w:proofErr w:type="spellEnd"/>
      <w:r w:rsidR="00440EA2">
        <w:rPr>
          <w:rFonts w:ascii="Georgia" w:eastAsia="Times New Roman" w:hAnsi="Georgia" w:cs="Times New Roman"/>
          <w:color w:val="000000"/>
          <w:sz w:val="22"/>
        </w:rPr>
        <w:t>    21   </w:t>
      </w:r>
      <w:r w:rsidRPr="00F522B3">
        <w:rPr>
          <w:rFonts w:ascii="Georgia" w:eastAsia="Times New Roman" w:hAnsi="Georgia" w:cs="Times New Roman"/>
          <w:color w:val="000000"/>
          <w:sz w:val="22"/>
        </w:rPr>
        <w:t>Peer review workshop for papers</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T    26    Millay, "[Women have loved before as I love now]," "Rendezvous," </w:t>
      </w:r>
    </w:p>
    <w:p w:rsidR="00F522B3" w:rsidRPr="00F522B3" w:rsidRDefault="00005F33" w:rsidP="00005F33">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"[I will put Chaos into fourteen lines]"</w:t>
      </w:r>
      <w:proofErr w:type="gramStart"/>
      <w:r w:rsidR="00F522B3" w:rsidRPr="00F522B3">
        <w:rPr>
          <w:rFonts w:ascii="Georgia" w:eastAsia="Times New Roman" w:hAnsi="Georgia" w:cs="Times New Roman"/>
          <w:color w:val="000000"/>
          <w:sz w:val="22"/>
        </w:rPr>
        <w:t>;</w:t>
      </w:r>
      <w:r w:rsidR="00F522B3" w:rsidRPr="00F522B3">
        <w:rPr>
          <w:rFonts w:ascii="Georgia" w:eastAsia="Times New Roman" w:hAnsi="Georgia" w:cs="Times New Roman"/>
          <w:b/>
          <w:bCs/>
          <w:color w:val="000000"/>
          <w:sz w:val="22"/>
        </w:rPr>
        <w:t>1</w:t>
      </w:r>
      <w:r w:rsidR="00F522B3" w:rsidRPr="00F522B3">
        <w:rPr>
          <w:rFonts w:ascii="Georgia" w:eastAsia="Times New Roman" w:hAnsi="Georgia" w:cs="Times New Roman"/>
          <w:b/>
          <w:bCs/>
          <w:color w:val="000000"/>
          <w:sz w:val="13"/>
          <w:szCs w:val="13"/>
          <w:vertAlign w:val="superscript"/>
        </w:rPr>
        <w:t>st</w:t>
      </w:r>
      <w:proofErr w:type="gramEnd"/>
      <w:r w:rsidR="00F522B3" w:rsidRPr="00F522B3">
        <w:rPr>
          <w:rFonts w:ascii="Georgia" w:eastAsia="Times New Roman" w:hAnsi="Georgia" w:cs="Times New Roman"/>
          <w:b/>
          <w:bCs/>
          <w:color w:val="000000"/>
          <w:sz w:val="22"/>
        </w:rPr>
        <w:t xml:space="preserve"> PAPER DUE</w:t>
      </w:r>
    </w:p>
    <w:p w:rsidR="00F522B3" w:rsidRPr="00F522B3" w:rsidRDefault="00F522B3" w:rsidP="00F522B3">
      <w:pPr>
        <w:spacing w:after="0" w:line="240" w:lineRule="auto"/>
        <w:rPr>
          <w:rFonts w:eastAsia="Times New Roman" w:cs="Times New Roman"/>
          <w:szCs w:val="24"/>
        </w:rPr>
      </w:pPr>
    </w:p>
    <w:p w:rsidR="00F522B3" w:rsidRPr="00F522B3" w:rsidRDefault="00005F33" w:rsidP="00F522B3">
      <w:pPr>
        <w:spacing w:after="0" w:line="240" w:lineRule="auto"/>
        <w:rPr>
          <w:rFonts w:eastAsia="Times New Roman" w:cs="Times New Roman"/>
          <w:szCs w:val="24"/>
        </w:rPr>
      </w:pPr>
      <w:proofErr w:type="spellStart"/>
      <w:r>
        <w:rPr>
          <w:rFonts w:ascii="Georgia" w:eastAsia="Times New Roman" w:hAnsi="Georgia" w:cs="Times New Roman"/>
          <w:color w:val="000000"/>
          <w:sz w:val="22"/>
        </w:rPr>
        <w:t>Th</w:t>
      </w:r>
      <w:proofErr w:type="spellEnd"/>
      <w:r>
        <w:rPr>
          <w:rFonts w:ascii="Georgia" w:eastAsia="Times New Roman" w:hAnsi="Georgia" w:cs="Times New Roman"/>
          <w:color w:val="000000"/>
          <w:sz w:val="22"/>
        </w:rPr>
        <w:t>    28   </w:t>
      </w:r>
      <w:r w:rsidR="00F522B3" w:rsidRPr="00F522B3">
        <w:rPr>
          <w:rFonts w:ascii="Georgia" w:eastAsia="Times New Roman" w:hAnsi="Georgia" w:cs="Times New Roman"/>
          <w:color w:val="000000"/>
          <w:sz w:val="22"/>
        </w:rPr>
        <w:t xml:space="preserve">Dorothy Parker, p. 487-; "Resume," "Song of One of the Girls," </w:t>
      </w:r>
    </w:p>
    <w:p w:rsidR="00F522B3" w:rsidRPr="00F522B3" w:rsidRDefault="00005F33" w:rsidP="00005F33">
      <w:pPr>
        <w:spacing w:after="0" w:line="240" w:lineRule="auto"/>
        <w:ind w:firstLine="720"/>
        <w:rPr>
          <w:rFonts w:eastAsia="Times New Roman" w:cs="Times New Roman"/>
          <w:szCs w:val="24"/>
        </w:rPr>
      </w:pPr>
      <w:r>
        <w:rPr>
          <w:rFonts w:ascii="Georgia" w:eastAsia="Times New Roman" w:hAnsi="Georgia" w:cs="Times New Roman"/>
          <w:i/>
          <w:iCs/>
          <w:color w:val="000000"/>
          <w:sz w:val="22"/>
        </w:rPr>
        <w:t xml:space="preserve">   </w:t>
      </w:r>
      <w:proofErr w:type="gramStart"/>
      <w:r w:rsidR="00F522B3" w:rsidRPr="00F522B3">
        <w:rPr>
          <w:rFonts w:ascii="Georgia" w:eastAsia="Times New Roman" w:hAnsi="Georgia" w:cs="Times New Roman"/>
          <w:i/>
          <w:iCs/>
          <w:color w:val="000000"/>
          <w:sz w:val="22"/>
        </w:rPr>
        <w:t>from</w:t>
      </w:r>
      <w:proofErr w:type="gramEnd"/>
      <w:r w:rsidR="00F522B3" w:rsidRPr="00F522B3">
        <w:rPr>
          <w:rFonts w:ascii="Georgia" w:eastAsia="Times New Roman" w:hAnsi="Georgia" w:cs="Times New Roman"/>
          <w:color w:val="000000"/>
          <w:sz w:val="22"/>
        </w:rPr>
        <w:t xml:space="preserve"> "A Pig's-Eye View of Literature"</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    </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b/>
          <w:bCs/>
          <w:color w:val="000000"/>
          <w:sz w:val="22"/>
        </w:rPr>
        <w:t>October</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T    3    </w:t>
      </w:r>
      <w:r w:rsidR="00005F33">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 xml:space="preserve">Louise </w:t>
      </w:r>
      <w:proofErr w:type="spellStart"/>
      <w:r w:rsidRPr="00F522B3">
        <w:rPr>
          <w:rFonts w:ascii="Georgia" w:eastAsia="Times New Roman" w:hAnsi="Georgia" w:cs="Times New Roman"/>
          <w:color w:val="000000"/>
          <w:sz w:val="22"/>
        </w:rPr>
        <w:t>Bogan</w:t>
      </w:r>
      <w:proofErr w:type="spellEnd"/>
      <w:r w:rsidRPr="00F522B3">
        <w:rPr>
          <w:rFonts w:ascii="Georgia" w:eastAsia="Times New Roman" w:hAnsi="Georgia" w:cs="Times New Roman"/>
          <w:color w:val="000000"/>
          <w:sz w:val="22"/>
        </w:rPr>
        <w:t>, p. 504-; "Medusa," "Women," "Cassandra"</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Th</w:t>
      </w:r>
      <w:proofErr w:type="spellEnd"/>
      <w:r w:rsidRPr="00F522B3">
        <w:rPr>
          <w:rFonts w:ascii="Georgia" w:eastAsia="Times New Roman" w:hAnsi="Georgia" w:cs="Times New Roman"/>
          <w:color w:val="000000"/>
          <w:sz w:val="22"/>
        </w:rPr>
        <w:t>    5    Elizabeth Bishop, p. 604-; "Roosters," "The Fish"</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    </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T    10    </w:t>
      </w:r>
      <w:r w:rsidR="00005F33">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Bishop, "Invitation to Miss Marianne Moore," "In the Waiting Room"</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Th</w:t>
      </w:r>
      <w:proofErr w:type="spellEnd"/>
      <w:r w:rsidR="00005F33">
        <w:rPr>
          <w:rFonts w:ascii="Georgia" w:eastAsia="Times New Roman" w:hAnsi="Georgia" w:cs="Times New Roman"/>
          <w:color w:val="000000"/>
          <w:sz w:val="22"/>
        </w:rPr>
        <w:t xml:space="preserve">    12   </w:t>
      </w:r>
      <w:r w:rsidRPr="00F522B3">
        <w:rPr>
          <w:rFonts w:ascii="Georgia" w:eastAsia="Times New Roman" w:hAnsi="Georgia" w:cs="Times New Roman"/>
          <w:color w:val="000000"/>
          <w:sz w:val="22"/>
        </w:rPr>
        <w:t xml:space="preserve">Bishop, "One Art"; Gwendolyn Brooks, p. 780-; </w:t>
      </w:r>
      <w:r w:rsidRPr="00F522B3">
        <w:rPr>
          <w:rFonts w:ascii="Georgia" w:eastAsia="Times New Roman" w:hAnsi="Georgia" w:cs="Times New Roman"/>
          <w:i/>
          <w:iCs/>
          <w:color w:val="000000"/>
          <w:sz w:val="22"/>
        </w:rPr>
        <w:t>from</w:t>
      </w:r>
      <w:r w:rsidRPr="00F522B3">
        <w:rPr>
          <w:rFonts w:ascii="Georgia" w:eastAsia="Times New Roman" w:hAnsi="Georgia" w:cs="Times New Roman"/>
          <w:color w:val="000000"/>
          <w:sz w:val="22"/>
        </w:rPr>
        <w:t xml:space="preserve"> "The Womanhood"</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T    17   </w:t>
      </w:r>
      <w:r w:rsidR="00005F33">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 xml:space="preserve"> Muriel Rukeyser, p. 644-; "More of a Corpse than a Woman," "Night Feeding,"</w:t>
      </w:r>
    </w:p>
    <w:p w:rsidR="00F522B3" w:rsidRPr="00F522B3" w:rsidRDefault="00005F33" w:rsidP="00005F33">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"Myth"</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Th</w:t>
      </w:r>
      <w:proofErr w:type="spellEnd"/>
      <w:r w:rsidRPr="00F522B3">
        <w:rPr>
          <w:rFonts w:ascii="Georgia" w:eastAsia="Times New Roman" w:hAnsi="Georgia" w:cs="Times New Roman"/>
          <w:color w:val="000000"/>
          <w:sz w:val="22"/>
        </w:rPr>
        <w:t xml:space="preserve">    19    </w:t>
      </w:r>
      <w:r w:rsidRPr="00F522B3">
        <w:rPr>
          <w:rFonts w:ascii="Georgia" w:eastAsia="Times New Roman" w:hAnsi="Georgia" w:cs="Times New Roman"/>
          <w:b/>
          <w:bCs/>
          <w:color w:val="000000"/>
          <w:sz w:val="22"/>
        </w:rPr>
        <w:t>Fall Break</w:t>
      </w:r>
    </w:p>
    <w:p w:rsidR="00F522B3" w:rsidRPr="00F522B3" w:rsidRDefault="00F522B3" w:rsidP="00F522B3">
      <w:pPr>
        <w:spacing w:after="0" w:line="240" w:lineRule="auto"/>
        <w:rPr>
          <w:rFonts w:eastAsia="Times New Roman" w:cs="Times New Roman"/>
          <w:szCs w:val="24"/>
        </w:rPr>
      </w:pPr>
    </w:p>
    <w:p w:rsidR="00F522B3" w:rsidRPr="00F522B3" w:rsidRDefault="00440EA2" w:rsidP="00F522B3">
      <w:pPr>
        <w:spacing w:after="0" w:line="240" w:lineRule="auto"/>
        <w:rPr>
          <w:rFonts w:eastAsia="Times New Roman" w:cs="Times New Roman"/>
          <w:szCs w:val="24"/>
        </w:rPr>
      </w:pPr>
      <w:r>
        <w:rPr>
          <w:rFonts w:ascii="Georgia" w:eastAsia="Times New Roman" w:hAnsi="Georgia" w:cs="Times New Roman"/>
          <w:color w:val="000000"/>
          <w:sz w:val="22"/>
        </w:rPr>
        <w:t>T     24  </w:t>
      </w:r>
      <w:r w:rsidR="00F522B3" w:rsidRPr="00F522B3">
        <w:rPr>
          <w:rFonts w:ascii="Georgia" w:eastAsia="Times New Roman" w:hAnsi="Georgia" w:cs="Times New Roman"/>
          <w:color w:val="000000"/>
          <w:sz w:val="22"/>
        </w:rPr>
        <w:t xml:space="preserve"> Brooks, "The Bean Eaters," "We Real Cool," "</w:t>
      </w:r>
      <w:proofErr w:type="spellStart"/>
      <w:r w:rsidR="00F522B3" w:rsidRPr="00F522B3">
        <w:rPr>
          <w:rFonts w:ascii="Georgia" w:eastAsia="Times New Roman" w:hAnsi="Georgia" w:cs="Times New Roman"/>
          <w:color w:val="000000"/>
          <w:sz w:val="22"/>
        </w:rPr>
        <w:t>Bronzeville</w:t>
      </w:r>
      <w:proofErr w:type="spellEnd"/>
      <w:r w:rsidR="00F522B3" w:rsidRPr="00F522B3">
        <w:rPr>
          <w:rFonts w:ascii="Georgia" w:eastAsia="Times New Roman" w:hAnsi="Georgia" w:cs="Times New Roman"/>
          <w:color w:val="000000"/>
          <w:sz w:val="22"/>
        </w:rPr>
        <w:t xml:space="preserve"> Woman in a Red Hat" </w:t>
      </w:r>
    </w:p>
    <w:p w:rsidR="00F522B3" w:rsidRPr="00F522B3" w:rsidRDefault="00F522B3" w:rsidP="00F522B3">
      <w:pPr>
        <w:spacing w:after="0" w:line="240" w:lineRule="auto"/>
        <w:rPr>
          <w:rFonts w:eastAsia="Times New Roman" w:cs="Times New Roman"/>
          <w:szCs w:val="24"/>
        </w:rPr>
      </w:pPr>
    </w:p>
    <w:p w:rsidR="00F522B3" w:rsidRPr="00F522B3" w:rsidRDefault="00440EA2" w:rsidP="00F522B3">
      <w:pPr>
        <w:spacing w:after="0" w:line="240" w:lineRule="auto"/>
        <w:rPr>
          <w:rFonts w:eastAsia="Times New Roman" w:cs="Times New Roman"/>
          <w:szCs w:val="24"/>
        </w:rPr>
      </w:pPr>
      <w:proofErr w:type="spellStart"/>
      <w:r>
        <w:rPr>
          <w:rFonts w:ascii="Georgia" w:eastAsia="Times New Roman" w:hAnsi="Georgia" w:cs="Times New Roman"/>
          <w:color w:val="000000"/>
          <w:sz w:val="22"/>
        </w:rPr>
        <w:t>Th</w:t>
      </w:r>
      <w:proofErr w:type="spellEnd"/>
      <w:r>
        <w:rPr>
          <w:rFonts w:ascii="Georgia" w:eastAsia="Times New Roman" w:hAnsi="Georgia" w:cs="Times New Roman"/>
          <w:color w:val="000000"/>
          <w:sz w:val="22"/>
        </w:rPr>
        <w:t>   </w:t>
      </w:r>
      <w:r w:rsidR="00F522B3" w:rsidRPr="00F522B3">
        <w:rPr>
          <w:rFonts w:ascii="Georgia" w:eastAsia="Times New Roman" w:hAnsi="Georgia" w:cs="Times New Roman"/>
          <w:color w:val="000000"/>
          <w:sz w:val="22"/>
        </w:rPr>
        <w:t>26    Anne Sexton, p. 918-; "Her Kind," "Sylvia's Death," "In Celebration of my Uterus"</w:t>
      </w:r>
    </w:p>
    <w:p w:rsidR="00F522B3" w:rsidRPr="00F522B3" w:rsidRDefault="00F522B3" w:rsidP="00F522B3">
      <w:pPr>
        <w:spacing w:after="0" w:line="240" w:lineRule="auto"/>
        <w:rPr>
          <w:rFonts w:eastAsia="Times New Roman" w:cs="Times New Roman"/>
          <w:szCs w:val="24"/>
        </w:rPr>
      </w:pPr>
    </w:p>
    <w:p w:rsidR="00F522B3" w:rsidRPr="00440EA2" w:rsidRDefault="00F522B3" w:rsidP="00F522B3">
      <w:pPr>
        <w:spacing w:after="0" w:line="240" w:lineRule="auto"/>
        <w:rPr>
          <w:rFonts w:ascii="Georgia" w:eastAsia="Times New Roman" w:hAnsi="Georgia" w:cs="Times New Roman"/>
          <w:color w:val="000000"/>
          <w:sz w:val="22"/>
        </w:rPr>
      </w:pPr>
      <w:r w:rsidRPr="00F522B3">
        <w:rPr>
          <w:rFonts w:ascii="Georgia" w:eastAsia="Times New Roman" w:hAnsi="Georgia" w:cs="Times New Roman"/>
          <w:color w:val="000000"/>
          <w:sz w:val="22"/>
        </w:rPr>
        <w:t>T    31    Adrienne Rich, p. 962-; "Aunt Jennifer's Tigers," "Diving into the Wreck"</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b/>
          <w:bCs/>
          <w:color w:val="000000"/>
          <w:sz w:val="22"/>
        </w:rPr>
        <w:t>November</w:t>
      </w: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Th</w:t>
      </w:r>
      <w:proofErr w:type="spellEnd"/>
      <w:r w:rsidRPr="00F522B3">
        <w:rPr>
          <w:rFonts w:ascii="Georgia" w:eastAsia="Times New Roman" w:hAnsi="Georgia" w:cs="Times New Roman"/>
          <w:color w:val="000000"/>
          <w:sz w:val="22"/>
        </w:rPr>
        <w:t xml:space="preserve">    2    Rich, "Power," </w:t>
      </w:r>
      <w:r w:rsidRPr="00F522B3">
        <w:rPr>
          <w:rFonts w:ascii="Georgia" w:eastAsia="Times New Roman" w:hAnsi="Georgia" w:cs="Times New Roman"/>
          <w:i/>
          <w:iCs/>
          <w:color w:val="000000"/>
          <w:sz w:val="22"/>
        </w:rPr>
        <w:t>from</w:t>
      </w:r>
      <w:r w:rsidRPr="00F522B3">
        <w:rPr>
          <w:rFonts w:ascii="Georgia" w:eastAsia="Times New Roman" w:hAnsi="Georgia" w:cs="Times New Roman"/>
          <w:color w:val="000000"/>
          <w:sz w:val="22"/>
        </w:rPr>
        <w:t xml:space="preserve"> "Twenty-one Love Poems," "The School </w:t>
      </w:r>
      <w:proofErr w:type="gramStart"/>
      <w:r w:rsidRPr="00F522B3">
        <w:rPr>
          <w:rFonts w:ascii="Georgia" w:eastAsia="Times New Roman" w:hAnsi="Georgia" w:cs="Times New Roman"/>
          <w:color w:val="000000"/>
          <w:sz w:val="22"/>
        </w:rPr>
        <w:t>Among</w:t>
      </w:r>
      <w:proofErr w:type="gramEnd"/>
      <w:r w:rsidRPr="00F522B3">
        <w:rPr>
          <w:rFonts w:ascii="Georgia" w:eastAsia="Times New Roman" w:hAnsi="Georgia" w:cs="Times New Roman"/>
          <w:color w:val="000000"/>
          <w:sz w:val="22"/>
        </w:rPr>
        <w:t xml:space="preserve"> the Ruins"</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T  </w:t>
      </w:r>
      <w:r w:rsidR="00440EA2">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 xml:space="preserve">  7    </w:t>
      </w:r>
      <w:r w:rsidR="00440EA2">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Sylvia Plath, p.1044-; "The Disquieting Muses," "The Colossus," "Mirror"</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    </w:t>
      </w: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Th</w:t>
      </w:r>
      <w:proofErr w:type="spellEnd"/>
      <w:r w:rsidRPr="00F522B3">
        <w:rPr>
          <w:rFonts w:ascii="Georgia" w:eastAsia="Times New Roman" w:hAnsi="Georgia" w:cs="Times New Roman"/>
          <w:color w:val="000000"/>
          <w:sz w:val="22"/>
        </w:rPr>
        <w:t>    9    Plath, "Lady Lazarus," "Daddy"</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T   </w:t>
      </w:r>
      <w:r w:rsidR="00440EA2">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 xml:space="preserve"> 14    </w:t>
      </w:r>
      <w:r w:rsidR="00440EA2">
        <w:rPr>
          <w:rFonts w:ascii="Georgia" w:eastAsia="Times New Roman" w:hAnsi="Georgia" w:cs="Times New Roman"/>
          <w:color w:val="000000"/>
          <w:sz w:val="22"/>
        </w:rPr>
        <w:t xml:space="preserve"> </w:t>
      </w:r>
      <w:r w:rsidRPr="00F522B3">
        <w:rPr>
          <w:rFonts w:ascii="Georgia" w:eastAsia="Times New Roman" w:hAnsi="Georgia" w:cs="Times New Roman"/>
          <w:color w:val="000000"/>
          <w:sz w:val="22"/>
        </w:rPr>
        <w:t>Audre Lorde, p. 1069-; "Coal," "On a Night of the Full Moon," "Now That I Am</w:t>
      </w:r>
    </w:p>
    <w:p w:rsidR="00F522B3" w:rsidRPr="00F522B3" w:rsidRDefault="00440EA2" w:rsidP="00440EA2">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Forever with Child," "Kitchen Linoleum," "The Electric Slide Boogie"</w:t>
      </w:r>
    </w:p>
    <w:p w:rsidR="00F522B3" w:rsidRPr="00F522B3" w:rsidRDefault="00F522B3" w:rsidP="00F522B3">
      <w:pPr>
        <w:spacing w:after="0" w:line="240" w:lineRule="auto"/>
        <w:rPr>
          <w:rFonts w:eastAsia="Times New Roman" w:cs="Times New Roman"/>
          <w:szCs w:val="24"/>
        </w:rPr>
      </w:pPr>
    </w:p>
    <w:p w:rsidR="00F522B3" w:rsidRPr="00F522B3" w:rsidRDefault="00440EA2" w:rsidP="00F522B3">
      <w:pPr>
        <w:spacing w:after="0" w:line="240" w:lineRule="auto"/>
        <w:rPr>
          <w:rFonts w:eastAsia="Times New Roman" w:cs="Times New Roman"/>
          <w:szCs w:val="24"/>
        </w:rPr>
      </w:pPr>
      <w:proofErr w:type="spellStart"/>
      <w:r>
        <w:rPr>
          <w:rFonts w:ascii="Georgia" w:eastAsia="Times New Roman" w:hAnsi="Georgia" w:cs="Times New Roman"/>
          <w:color w:val="000000"/>
          <w:sz w:val="22"/>
        </w:rPr>
        <w:t>Th</w:t>
      </w:r>
      <w:proofErr w:type="spellEnd"/>
      <w:r>
        <w:rPr>
          <w:rFonts w:ascii="Georgia" w:eastAsia="Times New Roman" w:hAnsi="Georgia" w:cs="Times New Roman"/>
          <w:color w:val="000000"/>
          <w:sz w:val="22"/>
        </w:rPr>
        <w:t>   </w:t>
      </w:r>
      <w:r w:rsidR="00F522B3" w:rsidRPr="00F522B3">
        <w:rPr>
          <w:rFonts w:ascii="Georgia" w:eastAsia="Times New Roman" w:hAnsi="Georgia" w:cs="Times New Roman"/>
          <w:color w:val="000000"/>
          <w:sz w:val="22"/>
        </w:rPr>
        <w:t xml:space="preserve">16    Sharon Olds, p. 1278-; "The Language of the Brag," "Rite of Passage," </w:t>
      </w:r>
    </w:p>
    <w:p w:rsidR="00F522B3" w:rsidRPr="00F522B3" w:rsidRDefault="00440EA2" w:rsidP="00440EA2">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"The One Girl at the Boys' Party," "This"</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        </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T    21    Louise Gluck, p. 1283-; "The School Children," "The Drowned Children,"</w:t>
      </w:r>
    </w:p>
    <w:p w:rsidR="00F522B3" w:rsidRPr="00F522B3" w:rsidRDefault="00440EA2" w:rsidP="00440EA2">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 xml:space="preserve">"Widows" </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Th</w:t>
      </w:r>
      <w:proofErr w:type="spellEnd"/>
      <w:r w:rsidRPr="00F522B3">
        <w:rPr>
          <w:rFonts w:ascii="Georgia" w:eastAsia="Times New Roman" w:hAnsi="Georgia" w:cs="Times New Roman"/>
          <w:color w:val="000000"/>
          <w:sz w:val="22"/>
        </w:rPr>
        <w:t xml:space="preserve">    23    </w:t>
      </w:r>
      <w:r w:rsidRPr="00F522B3">
        <w:rPr>
          <w:rFonts w:ascii="Georgia" w:eastAsia="Times New Roman" w:hAnsi="Georgia" w:cs="Times New Roman"/>
          <w:b/>
          <w:bCs/>
          <w:color w:val="000000"/>
          <w:sz w:val="22"/>
        </w:rPr>
        <w:t>Thanksgiving Holiday</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lastRenderedPageBreak/>
        <w:t xml:space="preserve">T    28    </w:t>
      </w:r>
      <w:proofErr w:type="spellStart"/>
      <w:r w:rsidRPr="00F522B3">
        <w:rPr>
          <w:rFonts w:ascii="Georgia" w:eastAsia="Times New Roman" w:hAnsi="Georgia" w:cs="Times New Roman"/>
          <w:color w:val="000000"/>
          <w:sz w:val="22"/>
        </w:rPr>
        <w:t>Jorie</w:t>
      </w:r>
      <w:proofErr w:type="spellEnd"/>
      <w:r w:rsidRPr="00F522B3">
        <w:rPr>
          <w:rFonts w:ascii="Georgia" w:eastAsia="Times New Roman" w:hAnsi="Georgia" w:cs="Times New Roman"/>
          <w:color w:val="000000"/>
          <w:sz w:val="22"/>
        </w:rPr>
        <w:t xml:space="preserve"> Graham, p. 1374-; "History," "Orpheus and Eurydice"</w:t>
      </w:r>
    </w:p>
    <w:p w:rsidR="00F522B3" w:rsidRPr="00F522B3" w:rsidRDefault="00F522B3" w:rsidP="00F522B3">
      <w:pPr>
        <w:spacing w:after="0" w:line="240" w:lineRule="auto"/>
        <w:rPr>
          <w:rFonts w:eastAsia="Times New Roman" w:cs="Times New Roman"/>
          <w:szCs w:val="24"/>
        </w:rPr>
      </w:pPr>
    </w:p>
    <w:p w:rsidR="00F522B3" w:rsidRPr="00F522B3" w:rsidRDefault="00440EA2" w:rsidP="00F522B3">
      <w:pPr>
        <w:spacing w:after="0" w:line="240" w:lineRule="auto"/>
        <w:rPr>
          <w:rFonts w:eastAsia="Times New Roman" w:cs="Times New Roman"/>
          <w:szCs w:val="24"/>
        </w:rPr>
      </w:pPr>
      <w:proofErr w:type="spellStart"/>
      <w:r>
        <w:rPr>
          <w:rFonts w:ascii="Georgia" w:eastAsia="Times New Roman" w:hAnsi="Georgia" w:cs="Times New Roman"/>
          <w:color w:val="000000"/>
          <w:sz w:val="22"/>
        </w:rPr>
        <w:t>Th</w:t>
      </w:r>
      <w:proofErr w:type="spellEnd"/>
      <w:proofErr w:type="gramStart"/>
      <w:r>
        <w:rPr>
          <w:rFonts w:ascii="Georgia" w:eastAsia="Times New Roman" w:hAnsi="Georgia" w:cs="Times New Roman"/>
          <w:color w:val="000000"/>
          <w:sz w:val="22"/>
        </w:rPr>
        <w:t>  </w:t>
      </w:r>
      <w:r w:rsidR="00F522B3" w:rsidRPr="00F522B3">
        <w:rPr>
          <w:rFonts w:ascii="Georgia" w:eastAsia="Times New Roman" w:hAnsi="Georgia" w:cs="Times New Roman"/>
          <w:color w:val="000000"/>
          <w:sz w:val="22"/>
        </w:rPr>
        <w:t>30</w:t>
      </w:r>
      <w:proofErr w:type="gramEnd"/>
      <w:r w:rsidR="00F522B3" w:rsidRPr="00F522B3">
        <w:rPr>
          <w:rFonts w:ascii="Georgia" w:eastAsia="Times New Roman" w:hAnsi="Georgia" w:cs="Times New Roman"/>
          <w:color w:val="000000"/>
          <w:sz w:val="22"/>
        </w:rPr>
        <w:t xml:space="preserve">    Julia Alvarez, p. 1341-; "Bilingual Sestina," The Master Bed," </w:t>
      </w:r>
    </w:p>
    <w:p w:rsidR="00F522B3" w:rsidRPr="00F522B3" w:rsidRDefault="00440EA2" w:rsidP="00440EA2">
      <w:pPr>
        <w:spacing w:after="0" w:line="240" w:lineRule="auto"/>
        <w:ind w:firstLine="720"/>
        <w:rPr>
          <w:rFonts w:eastAsia="Times New Roman" w:cs="Times New Roman"/>
          <w:szCs w:val="24"/>
        </w:rPr>
      </w:pPr>
      <w:r>
        <w:rPr>
          <w:rFonts w:ascii="Georgia" w:eastAsia="Times New Roman" w:hAnsi="Georgia" w:cs="Times New Roman"/>
          <w:color w:val="000000"/>
          <w:sz w:val="22"/>
        </w:rPr>
        <w:t xml:space="preserve"> </w:t>
      </w:r>
      <w:r w:rsidR="00F522B3" w:rsidRPr="00F522B3">
        <w:rPr>
          <w:rFonts w:ascii="Georgia" w:eastAsia="Times New Roman" w:hAnsi="Georgia" w:cs="Times New Roman"/>
          <w:color w:val="000000"/>
          <w:sz w:val="22"/>
        </w:rPr>
        <w:t xml:space="preserve">"On Not Shoplifting Louise </w:t>
      </w:r>
      <w:proofErr w:type="spellStart"/>
      <w:r w:rsidR="00F522B3" w:rsidRPr="00F522B3">
        <w:rPr>
          <w:rFonts w:ascii="Georgia" w:eastAsia="Times New Roman" w:hAnsi="Georgia" w:cs="Times New Roman"/>
          <w:color w:val="000000"/>
          <w:sz w:val="22"/>
        </w:rPr>
        <w:t>Bogan's</w:t>
      </w:r>
      <w:proofErr w:type="spellEnd"/>
      <w:r w:rsidR="00F522B3" w:rsidRPr="00F522B3">
        <w:rPr>
          <w:rFonts w:ascii="Georgia" w:eastAsia="Times New Roman" w:hAnsi="Georgia" w:cs="Times New Roman"/>
          <w:color w:val="000000"/>
          <w:sz w:val="22"/>
        </w:rPr>
        <w:t xml:space="preserve"> </w:t>
      </w:r>
      <w:proofErr w:type="gramStart"/>
      <w:r w:rsidR="00F522B3" w:rsidRPr="00F522B3">
        <w:rPr>
          <w:rFonts w:ascii="Georgia" w:eastAsia="Times New Roman" w:hAnsi="Georgia" w:cs="Times New Roman"/>
          <w:i/>
          <w:iCs/>
          <w:color w:val="000000"/>
          <w:sz w:val="22"/>
        </w:rPr>
        <w:t>The</w:t>
      </w:r>
      <w:proofErr w:type="gramEnd"/>
      <w:r w:rsidR="00F522B3" w:rsidRPr="00F522B3">
        <w:rPr>
          <w:rFonts w:ascii="Georgia" w:eastAsia="Times New Roman" w:hAnsi="Georgia" w:cs="Times New Roman"/>
          <w:i/>
          <w:iCs/>
          <w:color w:val="000000"/>
          <w:sz w:val="22"/>
        </w:rPr>
        <w:t xml:space="preserve"> Blue Estuaries</w:t>
      </w:r>
      <w:r w:rsidR="00F522B3" w:rsidRPr="00F522B3">
        <w:rPr>
          <w:rFonts w:ascii="Georgia" w:eastAsia="Times New Roman" w:hAnsi="Georgia" w:cs="Times New Roman"/>
          <w:color w:val="000000"/>
          <w:sz w:val="22"/>
        </w:rPr>
        <w:t>"</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December</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T    5    Rita Dove, p. 1384-; "The House Slave," </w:t>
      </w:r>
      <w:r w:rsidRPr="00F522B3">
        <w:rPr>
          <w:rFonts w:ascii="Georgia" w:eastAsia="Times New Roman" w:hAnsi="Georgia" w:cs="Times New Roman"/>
          <w:i/>
          <w:iCs/>
          <w:color w:val="000000"/>
          <w:sz w:val="22"/>
        </w:rPr>
        <w:t>from</w:t>
      </w:r>
      <w:r w:rsidRPr="00F522B3">
        <w:rPr>
          <w:rFonts w:ascii="Georgia" w:eastAsia="Times New Roman" w:hAnsi="Georgia" w:cs="Times New Roman"/>
          <w:color w:val="000000"/>
          <w:sz w:val="22"/>
        </w:rPr>
        <w:t xml:space="preserve"> "Thomas and Beulah," "Rosa," </w:t>
      </w:r>
    </w:p>
    <w:p w:rsidR="00F522B3" w:rsidRPr="00F522B3" w:rsidRDefault="00F522B3" w:rsidP="00440EA2">
      <w:pPr>
        <w:spacing w:after="0" w:line="240" w:lineRule="auto"/>
        <w:ind w:firstLine="720"/>
        <w:rPr>
          <w:rFonts w:eastAsia="Times New Roman" w:cs="Times New Roman"/>
          <w:szCs w:val="24"/>
        </w:rPr>
      </w:pPr>
      <w:r w:rsidRPr="00F522B3">
        <w:rPr>
          <w:rFonts w:ascii="Georgia" w:eastAsia="Times New Roman" w:hAnsi="Georgia" w:cs="Times New Roman"/>
          <w:color w:val="000000"/>
          <w:sz w:val="22"/>
        </w:rPr>
        <w:t>"'I have been a stranger in a strange land"</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proofErr w:type="spellStart"/>
      <w:r w:rsidRPr="00F522B3">
        <w:rPr>
          <w:rFonts w:ascii="Georgia" w:eastAsia="Times New Roman" w:hAnsi="Georgia" w:cs="Times New Roman"/>
          <w:color w:val="000000"/>
          <w:sz w:val="22"/>
        </w:rPr>
        <w:t>Th</w:t>
      </w:r>
      <w:proofErr w:type="spellEnd"/>
      <w:r w:rsidRPr="00F522B3">
        <w:rPr>
          <w:rFonts w:ascii="Georgia" w:eastAsia="Times New Roman" w:hAnsi="Georgia" w:cs="Times New Roman"/>
          <w:color w:val="000000"/>
          <w:sz w:val="22"/>
        </w:rPr>
        <w:t xml:space="preserve">    7    </w:t>
      </w:r>
      <w:r w:rsidRPr="00F522B3">
        <w:rPr>
          <w:rFonts w:ascii="Georgia" w:eastAsia="Times New Roman" w:hAnsi="Georgia" w:cs="Times New Roman"/>
          <w:b/>
          <w:bCs/>
          <w:color w:val="000000"/>
          <w:sz w:val="22"/>
        </w:rPr>
        <w:t>2</w:t>
      </w:r>
      <w:r w:rsidRPr="00F522B3">
        <w:rPr>
          <w:rFonts w:ascii="Georgia" w:eastAsia="Times New Roman" w:hAnsi="Georgia" w:cs="Times New Roman"/>
          <w:b/>
          <w:bCs/>
          <w:color w:val="000000"/>
          <w:sz w:val="13"/>
          <w:szCs w:val="13"/>
          <w:vertAlign w:val="superscript"/>
        </w:rPr>
        <w:t>nd</w:t>
      </w:r>
      <w:r w:rsidRPr="00F522B3">
        <w:rPr>
          <w:rFonts w:ascii="Georgia" w:eastAsia="Times New Roman" w:hAnsi="Georgia" w:cs="Times New Roman"/>
          <w:b/>
          <w:bCs/>
          <w:color w:val="000000"/>
          <w:sz w:val="22"/>
        </w:rPr>
        <w:t xml:space="preserve"> Paper due</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FINALS- week </w:t>
      </w:r>
      <w:proofErr w:type="gramStart"/>
      <w:r w:rsidRPr="00F522B3">
        <w:rPr>
          <w:rFonts w:ascii="Georgia" w:eastAsia="Times New Roman" w:hAnsi="Georgia" w:cs="Times New Roman"/>
          <w:color w:val="000000"/>
          <w:sz w:val="22"/>
        </w:rPr>
        <w:t>of  Dec</w:t>
      </w:r>
      <w:proofErr w:type="gramEnd"/>
      <w:r w:rsidRPr="00F522B3">
        <w:rPr>
          <w:rFonts w:ascii="Georgia" w:eastAsia="Times New Roman" w:hAnsi="Georgia" w:cs="Times New Roman"/>
          <w:color w:val="000000"/>
          <w:sz w:val="22"/>
        </w:rPr>
        <w:t>. 11-15</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Grade Distribution: </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Reading Responses: 20%</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First Paper: 20%</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Second Paper: 20%</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Presentations/participation: 20%</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Take-home final exam: 20%</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440EA2">
        <w:rPr>
          <w:rFonts w:ascii="Georgia" w:eastAsia="Times New Roman" w:hAnsi="Georgia" w:cs="Times New Roman"/>
          <w:b/>
          <w:color w:val="000000"/>
          <w:sz w:val="22"/>
        </w:rPr>
        <w:t>Reading Responses</w:t>
      </w:r>
      <w:r w:rsidRPr="00F522B3">
        <w:rPr>
          <w:rFonts w:ascii="Georgia" w:eastAsia="Times New Roman" w:hAnsi="Georgia" w:cs="Times New Roman"/>
          <w:color w:val="000000"/>
          <w:sz w:val="22"/>
        </w:rPr>
        <w:t>: I will collect reading responses each day at the beginning of class, and your grade will depend upon your thoughtful consideration of the day’s reading. You should respond to these readings by working through any difficulties you might have with either the reading or the genre or both. These responses should avoid personal reflection in the manner of a diary or some such biographical project. Instead, venture into the critical as much as possible. What do you think the author is trying to get across with regard to their work? As the semester progresses, you might want to compare/contrast the various poems we've studied. These responses are a very important way to prepare to write your papers, and I treat them very seriously. You should aim</w:t>
      </w:r>
      <w:r w:rsidR="00440EA2">
        <w:rPr>
          <w:rFonts w:ascii="Georgia" w:eastAsia="Times New Roman" w:hAnsi="Georgia" w:cs="Times New Roman"/>
          <w:color w:val="000000"/>
          <w:sz w:val="22"/>
        </w:rPr>
        <w:t xml:space="preserve"> to be in class and</w:t>
      </w:r>
      <w:r w:rsidRPr="00F522B3">
        <w:rPr>
          <w:rFonts w:ascii="Georgia" w:eastAsia="Times New Roman" w:hAnsi="Georgia" w:cs="Times New Roman"/>
          <w:color w:val="000000"/>
          <w:sz w:val="22"/>
        </w:rPr>
        <w:t xml:space="preserve"> to be an active contributor to the class discussion.</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440EA2">
        <w:rPr>
          <w:rFonts w:ascii="Georgia" w:eastAsia="Times New Roman" w:hAnsi="Georgia" w:cs="Times New Roman"/>
          <w:b/>
          <w:color w:val="000000"/>
          <w:sz w:val="22"/>
        </w:rPr>
        <w:t>Papers:</w:t>
      </w:r>
      <w:r w:rsidRPr="00F522B3">
        <w:rPr>
          <w:rFonts w:ascii="Georgia" w:eastAsia="Times New Roman" w:hAnsi="Georgia" w:cs="Times New Roman"/>
          <w:color w:val="000000"/>
          <w:sz w:val="22"/>
        </w:rPr>
        <w:t xml:space="preserve">  I will distribute three or four writing prompts that you may use for your papers.  These writing prompts will challenge you to engage with the poems that we are covering in the course, how they may or may not coalesce in ideology or theme, how they engage you as a reader, and how they hold up as scholarly works.  Your papers should show me that you can both critically and imaginatively engage with the poetry and effectively use outside sources to support your ideas.  </w:t>
      </w:r>
      <w:r w:rsidRPr="00F522B3">
        <w:rPr>
          <w:rFonts w:ascii="Georgia" w:eastAsia="Times New Roman" w:hAnsi="Georgia" w:cs="Times New Roman"/>
          <w:b/>
          <w:bCs/>
          <w:color w:val="000000"/>
          <w:sz w:val="22"/>
        </w:rPr>
        <w:t>Each paper should be 5-7 pages long, with at least 3 outside sources. Graduate student papers should be 8-10 pages, with at least 5 outside sources.</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440EA2">
        <w:rPr>
          <w:rFonts w:ascii="Georgia" w:eastAsia="Times New Roman" w:hAnsi="Georgia" w:cs="Times New Roman"/>
          <w:b/>
          <w:color w:val="000000"/>
          <w:sz w:val="22"/>
        </w:rPr>
        <w:t>Presentations:</w:t>
      </w:r>
      <w:r w:rsidRPr="00F522B3">
        <w:rPr>
          <w:rFonts w:ascii="Georgia" w:eastAsia="Times New Roman" w:hAnsi="Georgia" w:cs="Times New Roman"/>
          <w:color w:val="000000"/>
          <w:sz w:val="22"/>
        </w:rPr>
        <w:t xml:space="preserve"> You will be responsible for 3 short presentations on 3 different critical articles over the course of the semester. You will choose a critical article, send me the link to the article so that I may read it before class, then summarize and comment on the article for the class. These presentations are aimed at familiarizing you and your classmates with the scholarly conversations going on about these poets/poems. You will become a part of this conversation during the course of the semester. Please look over the syllabus and decide which poets/poems you are most interesting to pursue.</w:t>
      </w:r>
      <w:r w:rsidRPr="00F522B3">
        <w:rPr>
          <w:rFonts w:ascii="Georgia" w:eastAsia="Times New Roman" w:hAnsi="Georgia" w:cs="Times New Roman"/>
          <w:b/>
          <w:bCs/>
          <w:color w:val="000000"/>
          <w:sz w:val="22"/>
        </w:rPr>
        <w:t xml:space="preserve"> Graduate students will also lead one class discussion and should see me as soon as possible to decide on the poet they’d like to study</w:t>
      </w:r>
      <w:r w:rsidR="00440EA2">
        <w:rPr>
          <w:rFonts w:ascii="Georgia" w:eastAsia="Times New Roman" w:hAnsi="Georgia" w:cs="Times New Roman"/>
          <w:b/>
          <w:bCs/>
          <w:color w:val="000000"/>
          <w:sz w:val="22"/>
        </w:rPr>
        <w:t xml:space="preserve"> further</w:t>
      </w:r>
      <w:r w:rsidRPr="00F522B3">
        <w:rPr>
          <w:rFonts w:ascii="Georgia" w:eastAsia="Times New Roman" w:hAnsi="Georgia" w:cs="Times New Roman"/>
          <w:b/>
          <w:bCs/>
          <w:color w:val="000000"/>
          <w:sz w:val="22"/>
        </w:rPr>
        <w:t>.</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440EA2">
        <w:rPr>
          <w:rFonts w:ascii="Georgia" w:eastAsia="Times New Roman" w:hAnsi="Georgia" w:cs="Times New Roman"/>
          <w:b/>
          <w:color w:val="000000"/>
          <w:sz w:val="22"/>
        </w:rPr>
        <w:lastRenderedPageBreak/>
        <w:t>Take-home final</w:t>
      </w:r>
      <w:r w:rsidRPr="00F522B3">
        <w:rPr>
          <w:rFonts w:ascii="Georgia" w:eastAsia="Times New Roman" w:hAnsi="Georgia" w:cs="Times New Roman"/>
          <w:color w:val="000000"/>
          <w:sz w:val="22"/>
        </w:rPr>
        <w:t>: This exam will ask you to synthesize both the poems and the theoretical readings that I’ve assigned throughout the semester. It should show that you’ve thought carefully about how these female poets have grappled with the form and thematic challenges of the genre.</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440EA2">
        <w:rPr>
          <w:rFonts w:ascii="Georgia" w:eastAsia="Times New Roman" w:hAnsi="Georgia" w:cs="Times New Roman"/>
          <w:b/>
          <w:color w:val="000000"/>
          <w:sz w:val="22"/>
        </w:rPr>
        <w:t>Attendance</w:t>
      </w:r>
      <w:r w:rsidRPr="00F522B3">
        <w:rPr>
          <w:rFonts w:ascii="Georgia" w:eastAsia="Times New Roman" w:hAnsi="Georgia" w:cs="Times New Roman"/>
          <w:color w:val="000000"/>
          <w:sz w:val="22"/>
        </w:rPr>
        <w:t xml:space="preserve">: You will be allowed three absences. If you miss more than three times during the semester, your grade will drop by one letter grade. After the fifth absence, I will drop it another letter. You get the picture. You WILL NOT make an “A” in this course if you miss more than three times. </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440EA2">
        <w:rPr>
          <w:rFonts w:ascii="Georgia" w:eastAsia="Times New Roman" w:hAnsi="Georgia" w:cs="Times New Roman"/>
          <w:b/>
          <w:color w:val="000000"/>
          <w:sz w:val="22"/>
        </w:rPr>
        <w:t>Academic Dishonesty</w:t>
      </w:r>
      <w:r w:rsidRPr="00F522B3">
        <w:rPr>
          <w:rFonts w:ascii="Georgia" w:eastAsia="Times New Roman" w:hAnsi="Georgia" w:cs="Times New Roman"/>
          <w:color w:val="000000"/>
          <w:sz w:val="22"/>
        </w:rPr>
        <w:t xml:space="preserve">: Plagiarism does not refer only to flagrant copying; it includes also the uncredited use of any phrases, quotations, or ideas. Please be sure to cite any outside sources which you use. That said, I will not tolerate cheating in this class. If you are caught plagiarizing or otherwise cheating, you will immediately lose two letter grades off your final grade. If the assignment in question a major assignment, you will automatically fail the course. </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Conferences: These are difficult texts. If you are unsure about the reading, want feedback on </w:t>
      </w:r>
      <w:proofErr w:type="gramStart"/>
      <w:r w:rsidRPr="00F522B3">
        <w:rPr>
          <w:rFonts w:ascii="Georgia" w:eastAsia="Times New Roman" w:hAnsi="Georgia" w:cs="Times New Roman"/>
          <w:color w:val="000000"/>
          <w:sz w:val="22"/>
        </w:rPr>
        <w:t>an</w:t>
      </w:r>
      <w:proofErr w:type="gramEnd"/>
      <w:r w:rsidRPr="00F522B3">
        <w:rPr>
          <w:rFonts w:ascii="Georgia" w:eastAsia="Times New Roman" w:hAnsi="Georgia" w:cs="Times New Roman"/>
          <w:color w:val="000000"/>
          <w:sz w:val="22"/>
        </w:rPr>
        <w:t xml:space="preserve"> weekly writing, or would like to talk about a text or idea, please come to my office for a conference. If you can't make it to my office hours, feel free to make an appointment with me.</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University Policy and Disabilities: If you have any questions about a university policy, including Academic policies and the Sexual Harassment policy, please see the Student Handbook. The University of Central Arkansas adheres to the requirements of the Americans with Disabilities Act. If you need an accommodation under this Act due to a disability, contact the UCA Office of Disability Services at 450-3135. </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color w:val="000000"/>
          <w:sz w:val="22"/>
        </w:rPr>
        <w:t xml:space="preserve">Evaluations: 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rsidRPr="00F522B3">
        <w:rPr>
          <w:rFonts w:ascii="Georgia" w:eastAsia="Times New Roman" w:hAnsi="Georgia" w:cs="Times New Roman"/>
          <w:color w:val="000000"/>
          <w:sz w:val="22"/>
        </w:rPr>
        <w:t>myUCA</w:t>
      </w:r>
      <w:proofErr w:type="spellEnd"/>
      <w:r w:rsidRPr="00F522B3">
        <w:rPr>
          <w:rFonts w:ascii="Georgia" w:eastAsia="Times New Roman" w:hAnsi="Georgia" w:cs="Times New Roman"/>
          <w:color w:val="000000"/>
          <w:sz w:val="22"/>
        </w:rPr>
        <w:t xml:space="preserve"> and clicking on the </w:t>
      </w:r>
      <w:proofErr w:type="spellStart"/>
      <w:r w:rsidRPr="00F522B3">
        <w:rPr>
          <w:rFonts w:ascii="Georgia" w:eastAsia="Times New Roman" w:hAnsi="Georgia" w:cs="Times New Roman"/>
          <w:color w:val="000000"/>
          <w:sz w:val="22"/>
        </w:rPr>
        <w:t>Evals</w:t>
      </w:r>
      <w:proofErr w:type="spellEnd"/>
      <w:r w:rsidRPr="00F522B3">
        <w:rPr>
          <w:rFonts w:ascii="Georgia" w:eastAsia="Times New Roman" w:hAnsi="Georgia" w:cs="Times New Roman"/>
          <w:color w:val="000000"/>
          <w:sz w:val="22"/>
        </w:rPr>
        <w:t xml:space="preserve"> button on the top right.</w:t>
      </w:r>
    </w:p>
    <w:p w:rsidR="00F522B3" w:rsidRPr="00F522B3" w:rsidRDefault="00F522B3" w:rsidP="00F522B3">
      <w:pPr>
        <w:spacing w:after="0" w:line="240" w:lineRule="auto"/>
        <w:rPr>
          <w:rFonts w:eastAsia="Times New Roman" w:cs="Times New Roman"/>
          <w:szCs w:val="24"/>
        </w:rPr>
      </w:pP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b/>
          <w:bCs/>
          <w:color w:val="000000"/>
          <w:sz w:val="22"/>
        </w:rPr>
        <w:t>University Policy and Disabilities</w:t>
      </w:r>
      <w:r w:rsidRPr="00F522B3">
        <w:rPr>
          <w:rFonts w:ascii="Georgia" w:eastAsia="Times New Roman" w:hAnsi="Georgia" w:cs="Times New Roman"/>
          <w:color w:val="000000"/>
          <w:sz w:val="22"/>
        </w:rPr>
        <w:t>: If you have any questions about a university policy, including Academic policies and the Sexual Harassment policy, please see the Student Handbook. The University of Central Arkansas adheres to the requirements of the Americans with Disabilities Act. If you need an accommodation under this Act due to a disability, contact the UCA Office of Disability Services at 450-3135.</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b/>
          <w:bCs/>
          <w:color w:val="000000"/>
          <w:sz w:val="22"/>
        </w:rPr>
        <w:t>Emergency</w:t>
      </w:r>
      <w:r w:rsidRPr="00F522B3">
        <w:rPr>
          <w:rFonts w:ascii="Georgia" w:eastAsia="Times New Roman" w:hAnsi="Georgia" w:cs="Times New Roman"/>
          <w:color w:val="000000"/>
          <w:sz w:val="22"/>
        </w:rPr>
        <w:t xml:space="preserve"> </w:t>
      </w:r>
      <w:r w:rsidRPr="00F522B3">
        <w:rPr>
          <w:rFonts w:ascii="Georgia" w:eastAsia="Times New Roman" w:hAnsi="Georgia" w:cs="Times New Roman"/>
          <w:b/>
          <w:bCs/>
          <w:color w:val="000000"/>
          <w:sz w:val="22"/>
        </w:rPr>
        <w:t>Plan</w:t>
      </w:r>
      <w:r w:rsidRPr="00F522B3">
        <w:rPr>
          <w:rFonts w:ascii="Georgia" w:eastAsia="Times New Roman" w:hAnsi="Georgia" w:cs="Times New Roman"/>
          <w:color w:val="000000"/>
          <w:sz w:val="22"/>
        </w:rPr>
        <w:t>: 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F522B3" w:rsidRPr="00F522B3" w:rsidRDefault="00F522B3" w:rsidP="00F522B3">
      <w:pPr>
        <w:spacing w:after="0" w:line="240" w:lineRule="auto"/>
        <w:rPr>
          <w:rFonts w:eastAsia="Times New Roman" w:cs="Times New Roman"/>
          <w:szCs w:val="24"/>
        </w:rPr>
      </w:pPr>
      <w:r w:rsidRPr="00F522B3">
        <w:rPr>
          <w:rFonts w:ascii="Georgia" w:eastAsia="Times New Roman" w:hAnsi="Georgia" w:cs="Times New Roman"/>
          <w:b/>
          <w:bCs/>
          <w:color w:val="000000"/>
          <w:sz w:val="22"/>
        </w:rPr>
        <w:t>Title IX disclosure</w:t>
      </w:r>
      <w:r w:rsidRPr="00F522B3">
        <w:rPr>
          <w:rFonts w:ascii="Georgia" w:eastAsia="Times New Roman" w:hAnsi="Georgia" w:cs="Times New Roman"/>
          <w:color w:val="000000"/>
          <w:sz w:val="22"/>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4" w:history="1">
        <w:r w:rsidRPr="00F522B3">
          <w:rPr>
            <w:rFonts w:ascii="Georgia" w:eastAsia="Times New Roman" w:hAnsi="Georgia" w:cs="Times New Roman"/>
            <w:color w:val="000000"/>
            <w:sz w:val="22"/>
          </w:rPr>
          <w:t> </w:t>
        </w:r>
        <w:r w:rsidRPr="00F522B3">
          <w:rPr>
            <w:rFonts w:ascii="Georgia" w:eastAsia="Times New Roman" w:hAnsi="Georgia" w:cs="Times New Roman"/>
            <w:color w:val="0000FF"/>
            <w:sz w:val="22"/>
            <w:u w:val="single"/>
          </w:rPr>
          <w:t>https://uca.edu/titleix</w:t>
        </w:r>
      </w:hyperlink>
      <w:r w:rsidRPr="00F522B3">
        <w:rPr>
          <w:rFonts w:ascii="Georgia" w:eastAsia="Times New Roman" w:hAnsi="Georgia" w:cs="Times New Roman"/>
          <w:color w:val="000000"/>
          <w:sz w:val="22"/>
        </w:rPr>
        <w:t>.  </w:t>
      </w:r>
      <w:r w:rsidRPr="00F522B3">
        <w:rPr>
          <w:rFonts w:ascii="Georgia" w:eastAsia="Times New Roman" w:hAnsi="Georgia" w:cs="Times New Roman"/>
          <w:i/>
          <w:iCs/>
          <w:color w:val="000000"/>
          <w:sz w:val="22"/>
        </w:rPr>
        <w:t>*Disclosure of sexual misconduct by a third party who is not a student and/or employee is also required if the misconduct occurs when the third party is a participant in a university-sponsored program, event, or activity.</w:t>
      </w:r>
    </w:p>
    <w:p w:rsidR="00A4458C" w:rsidRDefault="00A4458C"/>
    <w:sectPr w:rsidR="00A4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B3"/>
    <w:rsid w:val="00005F33"/>
    <w:rsid w:val="00440EA2"/>
    <w:rsid w:val="00A4458C"/>
    <w:rsid w:val="00DA0AA6"/>
    <w:rsid w:val="00F5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0CFFE-DEFE-40B9-A5E5-C51D86B6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Marotte</dc:creator>
  <cp:keywords/>
  <dc:description/>
  <cp:lastModifiedBy>Melissa Eubanks</cp:lastModifiedBy>
  <cp:revision>2</cp:revision>
  <cp:lastPrinted>2017-08-22T13:57:00Z</cp:lastPrinted>
  <dcterms:created xsi:type="dcterms:W3CDTF">2017-08-23T14:19:00Z</dcterms:created>
  <dcterms:modified xsi:type="dcterms:W3CDTF">2017-08-23T14:19:00Z</dcterms:modified>
</cp:coreProperties>
</file>