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012" w:rsidRPr="0094188A" w:rsidRDefault="00E56012" w:rsidP="0094188A">
      <w:pPr>
        <w:jc w:val="center"/>
        <w:rPr>
          <w:b/>
          <w:sz w:val="28"/>
        </w:rPr>
      </w:pPr>
      <w:r w:rsidRPr="004041BE">
        <w:rPr>
          <w:b/>
          <w:sz w:val="28"/>
        </w:rPr>
        <w:t>General Education Council Minutes</w:t>
      </w:r>
      <w:r w:rsidR="0094188A">
        <w:rPr>
          <w:b/>
          <w:sz w:val="28"/>
        </w:rPr>
        <w:t xml:space="preserve"> </w:t>
      </w:r>
      <w:r w:rsidR="00C80C27">
        <w:rPr>
          <w:b/>
          <w:sz w:val="28"/>
        </w:rPr>
        <w:t>–</w:t>
      </w:r>
      <w:r w:rsidR="0094188A">
        <w:rPr>
          <w:b/>
          <w:sz w:val="28"/>
        </w:rPr>
        <w:t xml:space="preserve"> </w:t>
      </w:r>
      <w:r w:rsidR="00CF319F">
        <w:rPr>
          <w:b/>
          <w:sz w:val="28"/>
        </w:rPr>
        <w:t xml:space="preserve">April </w:t>
      </w:r>
      <w:r w:rsidR="009D3C04">
        <w:rPr>
          <w:b/>
          <w:sz w:val="28"/>
        </w:rPr>
        <w:t>2</w:t>
      </w:r>
      <w:r w:rsidR="00290BCE">
        <w:rPr>
          <w:b/>
          <w:sz w:val="28"/>
        </w:rPr>
        <w:t>, 2013</w:t>
      </w:r>
    </w:p>
    <w:p w:rsidR="00C047CE" w:rsidRDefault="00C047CE">
      <w:pPr>
        <w:rPr>
          <w:b/>
        </w:rPr>
        <w:sectPr w:rsidR="00C047CE" w:rsidSect="00FF6B94">
          <w:pgSz w:w="12240" w:h="15840"/>
          <w:pgMar w:top="1440" w:right="1440" w:bottom="1440" w:left="1440" w:header="720" w:footer="720" w:gutter="0"/>
          <w:cols w:space="720"/>
          <w:docGrid w:linePitch="360"/>
        </w:sectPr>
      </w:pPr>
    </w:p>
    <w:p w:rsidR="00C047CE" w:rsidRPr="00016A7D" w:rsidRDefault="003C039E" w:rsidP="00C047CE">
      <w:pPr>
        <w:spacing w:after="0"/>
        <w:rPr>
          <w:sz w:val="24"/>
          <w:u w:val="single"/>
        </w:rPr>
      </w:pPr>
      <w:r w:rsidRPr="00016A7D">
        <w:rPr>
          <w:b/>
          <w:sz w:val="24"/>
          <w:u w:val="single"/>
        </w:rPr>
        <w:lastRenderedPageBreak/>
        <w:t xml:space="preserve">Members </w:t>
      </w:r>
      <w:r w:rsidR="00E56012" w:rsidRPr="00016A7D">
        <w:rPr>
          <w:b/>
          <w:sz w:val="24"/>
          <w:u w:val="single"/>
        </w:rPr>
        <w:t>Present</w:t>
      </w:r>
      <w:r w:rsidR="00E56012" w:rsidRPr="00016A7D">
        <w:rPr>
          <w:sz w:val="24"/>
          <w:u w:val="single"/>
        </w:rPr>
        <w:t xml:space="preserve">:  </w:t>
      </w:r>
    </w:p>
    <w:p w:rsidR="00D70503" w:rsidRDefault="00D70503" w:rsidP="00D70503">
      <w:pPr>
        <w:spacing w:after="0"/>
      </w:pPr>
      <w:r>
        <w:t xml:space="preserve">Jeff </w:t>
      </w:r>
      <w:proofErr w:type="spellStart"/>
      <w:r>
        <w:t>Allender</w:t>
      </w:r>
      <w:proofErr w:type="spellEnd"/>
      <w:r>
        <w:t xml:space="preserve"> (</w:t>
      </w:r>
      <w:proofErr w:type="spellStart"/>
      <w:r>
        <w:t>Coll</w:t>
      </w:r>
      <w:proofErr w:type="spellEnd"/>
      <w:r>
        <w:t xml:space="preserve"> of Lib Arts)</w:t>
      </w:r>
    </w:p>
    <w:p w:rsidR="00C047CE" w:rsidRDefault="00016A7D" w:rsidP="00C047CE">
      <w:pPr>
        <w:spacing w:after="0"/>
      </w:pPr>
      <w:r>
        <w:t xml:space="preserve">Joe </w:t>
      </w:r>
      <w:proofErr w:type="spellStart"/>
      <w:r>
        <w:t>McGarrity</w:t>
      </w:r>
      <w:proofErr w:type="spellEnd"/>
      <w:r>
        <w:t xml:space="preserve"> (</w:t>
      </w:r>
      <w:proofErr w:type="spellStart"/>
      <w:r>
        <w:t>Coll</w:t>
      </w:r>
      <w:proofErr w:type="spellEnd"/>
      <w:r>
        <w:t xml:space="preserve"> of Bus)</w:t>
      </w:r>
    </w:p>
    <w:p w:rsidR="00016A7D" w:rsidRDefault="00016A7D" w:rsidP="00C047CE">
      <w:pPr>
        <w:spacing w:after="0"/>
      </w:pPr>
      <w:r>
        <w:t xml:space="preserve">Susan </w:t>
      </w:r>
      <w:proofErr w:type="spellStart"/>
      <w:r>
        <w:t>Gatto</w:t>
      </w:r>
      <w:proofErr w:type="spellEnd"/>
      <w:r>
        <w:t xml:space="preserve"> (</w:t>
      </w:r>
      <w:proofErr w:type="spellStart"/>
      <w:r>
        <w:t>Coll</w:t>
      </w:r>
      <w:proofErr w:type="spellEnd"/>
      <w:r>
        <w:t xml:space="preserve"> of HBS)</w:t>
      </w:r>
    </w:p>
    <w:p w:rsidR="00016A7D" w:rsidRDefault="00016A7D" w:rsidP="00C047CE">
      <w:pPr>
        <w:spacing w:after="0"/>
      </w:pPr>
      <w:r>
        <w:t xml:space="preserve">Carey </w:t>
      </w:r>
      <w:proofErr w:type="spellStart"/>
      <w:r>
        <w:t>Smitherman</w:t>
      </w:r>
      <w:proofErr w:type="spellEnd"/>
      <w:r>
        <w:t xml:space="preserve"> (</w:t>
      </w:r>
      <w:proofErr w:type="spellStart"/>
      <w:r>
        <w:t>Coll</w:t>
      </w:r>
      <w:proofErr w:type="spellEnd"/>
      <w:r>
        <w:t xml:space="preserve"> of FAC)</w:t>
      </w:r>
    </w:p>
    <w:p w:rsidR="00016A7D" w:rsidRDefault="00016A7D" w:rsidP="00C047CE">
      <w:pPr>
        <w:spacing w:after="0"/>
      </w:pPr>
      <w:r>
        <w:t xml:space="preserve">Lori </w:t>
      </w:r>
      <w:proofErr w:type="spellStart"/>
      <w:r>
        <w:t>Isom</w:t>
      </w:r>
      <w:proofErr w:type="spellEnd"/>
      <w:r>
        <w:t xml:space="preserve"> (CAR – Chemistry)</w:t>
      </w:r>
    </w:p>
    <w:p w:rsidR="00016A7D" w:rsidRDefault="00016A7D" w:rsidP="00C047CE">
      <w:pPr>
        <w:spacing w:after="0"/>
      </w:pPr>
      <w:proofErr w:type="spellStart"/>
      <w:r>
        <w:t>Kondwani</w:t>
      </w:r>
      <w:proofErr w:type="spellEnd"/>
      <w:r>
        <w:t xml:space="preserve"> </w:t>
      </w:r>
      <w:proofErr w:type="spellStart"/>
      <w:r>
        <w:t>Phwandaphwanda</w:t>
      </w:r>
      <w:proofErr w:type="spellEnd"/>
      <w:r>
        <w:t xml:space="preserve"> (CAR – Music)</w:t>
      </w:r>
    </w:p>
    <w:p w:rsidR="00016A7D" w:rsidRDefault="00016A7D" w:rsidP="00C047CE">
      <w:pPr>
        <w:spacing w:after="0"/>
      </w:pPr>
      <w:r>
        <w:t>Carl Olds (CAR – Film)</w:t>
      </w:r>
    </w:p>
    <w:p w:rsidR="00016A7D" w:rsidRDefault="00016A7D" w:rsidP="00C047CE">
      <w:pPr>
        <w:spacing w:after="0"/>
        <w:rPr>
          <w:b/>
        </w:rPr>
      </w:pPr>
      <w:proofErr w:type="spellStart"/>
      <w:r>
        <w:t>Lorien</w:t>
      </w:r>
      <w:proofErr w:type="spellEnd"/>
      <w:r>
        <w:t xml:space="preserve"> Foote (CAR – History)</w:t>
      </w:r>
      <w:r w:rsidRPr="00016A7D">
        <w:rPr>
          <w:b/>
        </w:rPr>
        <w:t xml:space="preserve"> </w:t>
      </w:r>
    </w:p>
    <w:p w:rsidR="00CA032E" w:rsidRDefault="00CA032E" w:rsidP="00CA032E">
      <w:pPr>
        <w:spacing w:after="0"/>
      </w:pPr>
      <w:r>
        <w:t>Colby Qualls (SGA)</w:t>
      </w:r>
    </w:p>
    <w:p w:rsidR="00016A7D" w:rsidRDefault="00016A7D" w:rsidP="00C047CE">
      <w:pPr>
        <w:spacing w:after="0"/>
      </w:pPr>
      <w:r w:rsidRPr="00C047CE">
        <w:t>Conrad Shumaker (</w:t>
      </w:r>
      <w:r>
        <w:t xml:space="preserve">Ex-officio, </w:t>
      </w:r>
      <w:r w:rsidRPr="00C047CE">
        <w:t>GEC Chair)</w:t>
      </w:r>
    </w:p>
    <w:p w:rsidR="00CA032E" w:rsidRDefault="00CA032E" w:rsidP="00C047CE">
      <w:pPr>
        <w:spacing w:after="0"/>
      </w:pPr>
      <w:r>
        <w:lastRenderedPageBreak/>
        <w:t xml:space="preserve">Kurt </w:t>
      </w:r>
      <w:proofErr w:type="spellStart"/>
      <w:r>
        <w:t>Bonecki</w:t>
      </w:r>
      <w:proofErr w:type="spellEnd"/>
      <w:r>
        <w:t xml:space="preserve"> (Ex-officio, Provost’s Office)</w:t>
      </w:r>
    </w:p>
    <w:p w:rsidR="00CA032E" w:rsidRDefault="00CA032E" w:rsidP="00C047CE">
      <w:pPr>
        <w:spacing w:after="0"/>
      </w:pPr>
      <w:r>
        <w:t xml:space="preserve">Joanna </w:t>
      </w:r>
      <w:proofErr w:type="spellStart"/>
      <w:r>
        <w:t>Castner</w:t>
      </w:r>
      <w:proofErr w:type="spellEnd"/>
      <w:r>
        <w:t>-Post (</w:t>
      </w:r>
      <w:r w:rsidR="00D70503">
        <w:t xml:space="preserve">Ex-officio, </w:t>
      </w:r>
      <w:r>
        <w:t>GEC Chair</w:t>
      </w:r>
      <w:r w:rsidR="00D70503">
        <w:t>-elect)</w:t>
      </w:r>
    </w:p>
    <w:p w:rsidR="00016A7D" w:rsidRDefault="00016A7D" w:rsidP="00C047CE">
      <w:pPr>
        <w:spacing w:after="0"/>
        <w:rPr>
          <w:b/>
          <w:sz w:val="24"/>
        </w:rPr>
      </w:pPr>
    </w:p>
    <w:p w:rsidR="00C047CE" w:rsidRPr="00016A7D" w:rsidRDefault="00ED0347" w:rsidP="00C047CE">
      <w:pPr>
        <w:spacing w:after="0"/>
        <w:rPr>
          <w:b/>
          <w:sz w:val="24"/>
          <w:u w:val="single"/>
        </w:rPr>
      </w:pPr>
      <w:r w:rsidRPr="00016A7D">
        <w:rPr>
          <w:b/>
          <w:sz w:val="24"/>
          <w:u w:val="single"/>
        </w:rPr>
        <w:t>Members Absent</w:t>
      </w:r>
      <w:r w:rsidR="00D43243" w:rsidRPr="00016A7D">
        <w:rPr>
          <w:b/>
          <w:sz w:val="24"/>
          <w:u w:val="single"/>
        </w:rPr>
        <w:t xml:space="preserve">: </w:t>
      </w:r>
    </w:p>
    <w:p w:rsidR="000C2BEE" w:rsidRDefault="000C2BEE" w:rsidP="000C2BEE">
      <w:pPr>
        <w:spacing w:after="0"/>
      </w:pPr>
      <w:r>
        <w:t>Lisa Daniels (</w:t>
      </w:r>
      <w:proofErr w:type="spellStart"/>
      <w:r>
        <w:t>Coll</w:t>
      </w:r>
      <w:proofErr w:type="spellEnd"/>
      <w:r>
        <w:t xml:space="preserve"> of Ed)</w:t>
      </w:r>
      <w:r w:rsidRPr="000C2BEE">
        <w:t xml:space="preserve"> </w:t>
      </w:r>
    </w:p>
    <w:p w:rsidR="00CA032E" w:rsidRDefault="00CA032E" w:rsidP="00CA032E">
      <w:pPr>
        <w:spacing w:after="0"/>
      </w:pPr>
      <w:r>
        <w:t>Charles Watson (</w:t>
      </w:r>
      <w:proofErr w:type="spellStart"/>
      <w:r>
        <w:t>Coll</w:t>
      </w:r>
      <w:proofErr w:type="spellEnd"/>
      <w:r>
        <w:t xml:space="preserve"> of NSM)</w:t>
      </w:r>
    </w:p>
    <w:p w:rsidR="00CF319F" w:rsidRDefault="00CF319F" w:rsidP="00CF319F">
      <w:pPr>
        <w:spacing w:after="0"/>
      </w:pPr>
      <w:r>
        <w:t xml:space="preserve">Jim </w:t>
      </w:r>
      <w:proofErr w:type="spellStart"/>
      <w:r>
        <w:t>Deitrick</w:t>
      </w:r>
      <w:proofErr w:type="spellEnd"/>
      <w:r>
        <w:t xml:space="preserve"> (CAR – Phil &amp; </w:t>
      </w:r>
      <w:proofErr w:type="spellStart"/>
      <w:r>
        <w:t>Rel</w:t>
      </w:r>
      <w:proofErr w:type="spellEnd"/>
      <w:r>
        <w:t>)</w:t>
      </w:r>
    </w:p>
    <w:p w:rsidR="00CA032E" w:rsidRDefault="00CA032E" w:rsidP="00CA032E">
      <w:pPr>
        <w:spacing w:after="0"/>
      </w:pPr>
      <w:r>
        <w:t xml:space="preserve">Mary Beth Sullivan (CAR – </w:t>
      </w:r>
      <w:proofErr w:type="spellStart"/>
      <w:r>
        <w:t>Poli</w:t>
      </w:r>
      <w:proofErr w:type="spellEnd"/>
      <w:r>
        <w:t xml:space="preserve"> </w:t>
      </w:r>
      <w:proofErr w:type="spellStart"/>
      <w:r>
        <w:t>Sci</w:t>
      </w:r>
      <w:proofErr w:type="spellEnd"/>
      <w:r>
        <w:t>)</w:t>
      </w:r>
    </w:p>
    <w:p w:rsidR="000C2BEE" w:rsidRDefault="000C2BEE" w:rsidP="000C2BEE">
      <w:pPr>
        <w:spacing w:after="0"/>
      </w:pPr>
      <w:r>
        <w:t>Wendy Castro (Ex-officio, Dir of Assessment)</w:t>
      </w:r>
    </w:p>
    <w:p w:rsidR="000C2BEE" w:rsidRDefault="000C2BEE" w:rsidP="000C2BEE">
      <w:pPr>
        <w:spacing w:after="0"/>
      </w:pPr>
      <w:r>
        <w:t xml:space="preserve">Renee </w:t>
      </w:r>
      <w:proofErr w:type="spellStart"/>
      <w:r>
        <w:t>LeBeau</w:t>
      </w:r>
      <w:proofErr w:type="spellEnd"/>
      <w:r>
        <w:t>-Ford (Ex-officio, Library)</w:t>
      </w:r>
    </w:p>
    <w:p w:rsidR="00016A7D" w:rsidRDefault="00016A7D">
      <w:pPr>
        <w:rPr>
          <w:b/>
        </w:rPr>
        <w:sectPr w:rsidR="00016A7D" w:rsidSect="00016A7D">
          <w:type w:val="continuous"/>
          <w:pgSz w:w="12240" w:h="15840"/>
          <w:pgMar w:top="1440" w:right="1440" w:bottom="1440" w:left="1440" w:header="720" w:footer="720" w:gutter="0"/>
          <w:cols w:num="2" w:space="720"/>
          <w:docGrid w:linePitch="360"/>
        </w:sectPr>
      </w:pPr>
    </w:p>
    <w:p w:rsidR="00016A7D" w:rsidRPr="00F45DAB" w:rsidRDefault="00016A7D">
      <w:pPr>
        <w:rPr>
          <w:b/>
          <w:sz w:val="12"/>
        </w:rPr>
      </w:pPr>
    </w:p>
    <w:p w:rsidR="00502845" w:rsidRPr="00502845" w:rsidRDefault="00502845" w:rsidP="00502845">
      <w:pPr>
        <w:spacing w:after="0" w:line="240" w:lineRule="auto"/>
        <w:rPr>
          <w:rFonts w:ascii="Tahoma" w:eastAsia="Times New Roman" w:hAnsi="Tahoma" w:cs="Tahoma"/>
          <w:b/>
          <w:sz w:val="20"/>
          <w:szCs w:val="20"/>
        </w:rPr>
      </w:pPr>
      <w:r w:rsidRPr="001B1942">
        <w:rPr>
          <w:rFonts w:ascii="Tahoma" w:eastAsia="Times New Roman" w:hAnsi="Tahoma" w:cs="Tahoma"/>
          <w:b/>
          <w:sz w:val="20"/>
          <w:szCs w:val="20"/>
        </w:rPr>
        <w:t xml:space="preserve">AGENDA for </w:t>
      </w:r>
      <w:r w:rsidR="00CF319F">
        <w:rPr>
          <w:rFonts w:ascii="Tahoma" w:eastAsia="Times New Roman" w:hAnsi="Tahoma" w:cs="Tahoma"/>
          <w:b/>
          <w:sz w:val="20"/>
          <w:szCs w:val="20"/>
        </w:rPr>
        <w:t xml:space="preserve">Apr. </w:t>
      </w:r>
      <w:r w:rsidR="00D70503">
        <w:rPr>
          <w:rFonts w:ascii="Tahoma" w:eastAsia="Times New Roman" w:hAnsi="Tahoma" w:cs="Tahoma"/>
          <w:b/>
          <w:sz w:val="20"/>
          <w:szCs w:val="20"/>
        </w:rPr>
        <w:t>2</w:t>
      </w:r>
      <w:r w:rsidR="003661C1">
        <w:rPr>
          <w:rFonts w:ascii="Tahoma" w:eastAsia="Times New Roman" w:hAnsi="Tahoma" w:cs="Tahoma"/>
          <w:b/>
          <w:sz w:val="20"/>
          <w:szCs w:val="20"/>
        </w:rPr>
        <w:t xml:space="preserve"> </w:t>
      </w:r>
      <w:r w:rsidRPr="001B1942">
        <w:rPr>
          <w:rFonts w:ascii="Tahoma" w:eastAsia="Times New Roman" w:hAnsi="Tahoma" w:cs="Tahoma"/>
          <w:b/>
          <w:sz w:val="20"/>
          <w:szCs w:val="20"/>
        </w:rPr>
        <w:t>Meeting:</w:t>
      </w:r>
    </w:p>
    <w:p w:rsidR="00D70503" w:rsidRPr="00D70503" w:rsidRDefault="00D70503" w:rsidP="00D70503">
      <w:pPr>
        <w:spacing w:after="0" w:line="240" w:lineRule="auto"/>
        <w:rPr>
          <w:rFonts w:ascii="Tahoma" w:eastAsia="Times New Roman" w:hAnsi="Tahoma" w:cs="Tahoma"/>
          <w:sz w:val="20"/>
          <w:szCs w:val="20"/>
        </w:rPr>
      </w:pPr>
      <w:r w:rsidRPr="00D70503">
        <w:rPr>
          <w:rFonts w:ascii="Tahoma" w:eastAsia="Times New Roman" w:hAnsi="Tahoma" w:cs="Tahoma"/>
          <w:sz w:val="20"/>
          <w:szCs w:val="20"/>
        </w:rPr>
        <w:t>1.  Ap</w:t>
      </w:r>
      <w:r>
        <w:rPr>
          <w:rFonts w:ascii="Tahoma" w:eastAsia="Times New Roman" w:hAnsi="Tahoma" w:cs="Tahoma"/>
          <w:sz w:val="20"/>
          <w:szCs w:val="20"/>
        </w:rPr>
        <w:t xml:space="preserve">proval of minutes </w:t>
      </w:r>
    </w:p>
    <w:p w:rsidR="00D70503" w:rsidRPr="00D70503" w:rsidRDefault="00D70503" w:rsidP="00D70503">
      <w:pPr>
        <w:spacing w:after="0" w:line="240" w:lineRule="auto"/>
        <w:rPr>
          <w:rFonts w:ascii="Tahoma" w:eastAsia="Times New Roman" w:hAnsi="Tahoma" w:cs="Tahoma"/>
          <w:sz w:val="20"/>
          <w:szCs w:val="20"/>
        </w:rPr>
      </w:pPr>
      <w:r w:rsidRPr="00D70503">
        <w:rPr>
          <w:rFonts w:ascii="Tahoma" w:eastAsia="Times New Roman" w:hAnsi="Tahoma" w:cs="Tahoma"/>
          <w:sz w:val="20"/>
          <w:szCs w:val="20"/>
        </w:rPr>
        <w:t>2.  Changes to General Education Council approved by the faculty senate</w:t>
      </w:r>
    </w:p>
    <w:p w:rsidR="00D70503" w:rsidRPr="00D70503" w:rsidRDefault="00D70503" w:rsidP="00D70503">
      <w:pPr>
        <w:spacing w:after="0" w:line="240" w:lineRule="auto"/>
        <w:rPr>
          <w:rFonts w:ascii="Tahoma" w:eastAsia="Times New Roman" w:hAnsi="Tahoma" w:cs="Tahoma"/>
          <w:sz w:val="20"/>
          <w:szCs w:val="20"/>
        </w:rPr>
      </w:pPr>
      <w:r w:rsidRPr="00D70503">
        <w:rPr>
          <w:rFonts w:ascii="Tahoma" w:eastAsia="Times New Roman" w:hAnsi="Tahoma" w:cs="Tahoma"/>
          <w:sz w:val="20"/>
          <w:szCs w:val="20"/>
        </w:rPr>
        <w:t>3.  Rubrics</w:t>
      </w:r>
    </w:p>
    <w:p w:rsidR="00D70503" w:rsidRPr="00D70503" w:rsidRDefault="00D70503" w:rsidP="00D70503">
      <w:pPr>
        <w:spacing w:after="15" w:line="240" w:lineRule="auto"/>
        <w:rPr>
          <w:rFonts w:ascii="Tahoma" w:eastAsia="Times New Roman" w:hAnsi="Tahoma" w:cs="Tahoma"/>
          <w:sz w:val="20"/>
          <w:szCs w:val="20"/>
        </w:rPr>
      </w:pPr>
      <w:r w:rsidRPr="00D70503">
        <w:rPr>
          <w:rFonts w:ascii="Tahoma" w:eastAsia="Times New Roman" w:hAnsi="Tahoma" w:cs="Tahoma"/>
          <w:sz w:val="20"/>
          <w:szCs w:val="20"/>
        </w:rPr>
        <w:t>4.  Expedited course proposals (English and Communication)</w:t>
      </w:r>
    </w:p>
    <w:p w:rsidR="00CA032E" w:rsidRPr="00CA032E" w:rsidRDefault="00CA032E" w:rsidP="00CA032E">
      <w:pPr>
        <w:spacing w:after="0" w:line="240" w:lineRule="auto"/>
        <w:rPr>
          <w:rFonts w:ascii="Tahoma" w:eastAsia="Times New Roman" w:hAnsi="Tahoma" w:cs="Tahoma"/>
          <w:sz w:val="12"/>
          <w:szCs w:val="20"/>
        </w:rPr>
      </w:pPr>
    </w:p>
    <w:p w:rsidR="00D70503" w:rsidRDefault="00D70503" w:rsidP="001958FE">
      <w:pPr>
        <w:spacing w:after="0"/>
        <w:rPr>
          <w:rFonts w:ascii="Tahoma" w:eastAsia="Times New Roman" w:hAnsi="Tahoma" w:cs="Tahoma"/>
          <w:b/>
          <w:sz w:val="24"/>
          <w:szCs w:val="20"/>
          <w:u w:val="single"/>
        </w:rPr>
      </w:pPr>
      <w:r w:rsidRPr="00D70503">
        <w:rPr>
          <w:rFonts w:ascii="Tahoma" w:eastAsia="Times New Roman" w:hAnsi="Tahoma" w:cs="Tahoma"/>
          <w:b/>
          <w:sz w:val="24"/>
          <w:szCs w:val="20"/>
          <w:u w:val="single"/>
        </w:rPr>
        <w:t xml:space="preserve">1.  Approval of minutes </w:t>
      </w:r>
    </w:p>
    <w:p w:rsidR="00D70503" w:rsidRPr="00D70503" w:rsidRDefault="00D70503" w:rsidP="001958FE">
      <w:pPr>
        <w:spacing w:after="0"/>
        <w:rPr>
          <w:sz w:val="20"/>
        </w:rPr>
      </w:pPr>
      <w:r w:rsidRPr="00D70503">
        <w:rPr>
          <w:sz w:val="20"/>
        </w:rPr>
        <w:t>March 26 minutes – unanimously approved</w:t>
      </w:r>
    </w:p>
    <w:p w:rsidR="003666CD" w:rsidRDefault="003666CD" w:rsidP="000C2BEE">
      <w:pPr>
        <w:spacing w:after="0" w:line="240" w:lineRule="auto"/>
        <w:rPr>
          <w:rFonts w:ascii="Tahoma" w:eastAsia="Times New Roman" w:hAnsi="Tahoma" w:cs="Tahoma"/>
          <w:sz w:val="12"/>
          <w:szCs w:val="20"/>
        </w:rPr>
      </w:pPr>
    </w:p>
    <w:p w:rsidR="00F45DAB" w:rsidRPr="00F45DAB" w:rsidRDefault="00F45DAB" w:rsidP="000C2BEE">
      <w:pPr>
        <w:spacing w:after="0" w:line="240" w:lineRule="auto"/>
        <w:rPr>
          <w:rFonts w:ascii="Tahoma" w:eastAsia="Times New Roman" w:hAnsi="Tahoma" w:cs="Tahoma"/>
          <w:sz w:val="12"/>
          <w:szCs w:val="20"/>
        </w:rPr>
      </w:pPr>
      <w:bookmarkStart w:id="0" w:name="_GoBack"/>
      <w:bookmarkEnd w:id="0"/>
    </w:p>
    <w:p w:rsidR="00D70503" w:rsidRDefault="00D70503" w:rsidP="00D11663">
      <w:pPr>
        <w:spacing w:after="0"/>
        <w:rPr>
          <w:rFonts w:ascii="Tahoma" w:eastAsia="Times New Roman" w:hAnsi="Tahoma" w:cs="Tahoma"/>
          <w:b/>
          <w:sz w:val="24"/>
          <w:szCs w:val="20"/>
          <w:u w:val="single"/>
        </w:rPr>
      </w:pPr>
      <w:r w:rsidRPr="00D70503">
        <w:rPr>
          <w:rFonts w:ascii="Tahoma" w:eastAsia="Times New Roman" w:hAnsi="Tahoma" w:cs="Tahoma"/>
          <w:b/>
          <w:sz w:val="24"/>
          <w:szCs w:val="20"/>
          <w:u w:val="single"/>
        </w:rPr>
        <w:t>2.  Chan</w:t>
      </w:r>
      <w:r>
        <w:rPr>
          <w:rFonts w:ascii="Tahoma" w:eastAsia="Times New Roman" w:hAnsi="Tahoma" w:cs="Tahoma"/>
          <w:b/>
          <w:sz w:val="24"/>
          <w:szCs w:val="20"/>
          <w:u w:val="single"/>
        </w:rPr>
        <w:t>ges to GEC</w:t>
      </w:r>
      <w:r w:rsidRPr="00D70503">
        <w:rPr>
          <w:rFonts w:ascii="Tahoma" w:eastAsia="Times New Roman" w:hAnsi="Tahoma" w:cs="Tahoma"/>
          <w:b/>
          <w:sz w:val="24"/>
          <w:szCs w:val="20"/>
          <w:u w:val="single"/>
        </w:rPr>
        <w:t xml:space="preserve"> approved by the faculty senate</w:t>
      </w:r>
    </w:p>
    <w:p w:rsidR="00D70503" w:rsidRDefault="00D70503" w:rsidP="00D11663">
      <w:pPr>
        <w:spacing w:after="0"/>
        <w:rPr>
          <w:sz w:val="20"/>
        </w:rPr>
      </w:pPr>
      <w:r w:rsidRPr="00D70503">
        <w:rPr>
          <w:sz w:val="20"/>
        </w:rPr>
        <w:t>Faculty Senate</w:t>
      </w:r>
      <w:r w:rsidR="00531286">
        <w:rPr>
          <w:sz w:val="20"/>
        </w:rPr>
        <w:t xml:space="preserve"> passed new name/council make-up</w:t>
      </w:r>
    </w:p>
    <w:p w:rsidR="00531286" w:rsidRDefault="00531286" w:rsidP="00D11663">
      <w:pPr>
        <w:spacing w:after="0"/>
        <w:rPr>
          <w:sz w:val="20"/>
        </w:rPr>
      </w:pPr>
      <w:r>
        <w:rPr>
          <w:sz w:val="20"/>
        </w:rPr>
        <w:t>There are timing issues – new program going into effect this fall, elections this spring</w:t>
      </w:r>
    </w:p>
    <w:p w:rsidR="00531286" w:rsidRDefault="00531286" w:rsidP="00D11663">
      <w:pPr>
        <w:spacing w:after="0"/>
        <w:rPr>
          <w:sz w:val="20"/>
        </w:rPr>
      </w:pPr>
      <w:r>
        <w:rPr>
          <w:sz w:val="20"/>
        </w:rPr>
        <w:t>Senate issue also includes chairs – chosen by whom?</w:t>
      </w:r>
    </w:p>
    <w:p w:rsidR="00531286" w:rsidRDefault="00531286" w:rsidP="00D11663">
      <w:pPr>
        <w:spacing w:after="0"/>
        <w:rPr>
          <w:sz w:val="20"/>
        </w:rPr>
      </w:pPr>
      <w:r>
        <w:rPr>
          <w:sz w:val="20"/>
        </w:rPr>
        <w:t>It was quickly done and without much foresight</w:t>
      </w:r>
    </w:p>
    <w:p w:rsidR="00BE3401" w:rsidRDefault="00BE3401" w:rsidP="00D11663">
      <w:pPr>
        <w:spacing w:after="0"/>
        <w:rPr>
          <w:sz w:val="20"/>
        </w:rPr>
      </w:pPr>
      <w:proofErr w:type="gramStart"/>
      <w:r>
        <w:rPr>
          <w:sz w:val="20"/>
        </w:rPr>
        <w:t>questions</w:t>
      </w:r>
      <w:proofErr w:type="gramEnd"/>
      <w:r>
        <w:rPr>
          <w:sz w:val="20"/>
        </w:rPr>
        <w:t xml:space="preserve"> about chairs and non-tenure/tenure-track faculty working together</w:t>
      </w:r>
    </w:p>
    <w:p w:rsidR="00BE3401" w:rsidRDefault="00BE3401" w:rsidP="00D11663">
      <w:pPr>
        <w:spacing w:after="0"/>
        <w:rPr>
          <w:sz w:val="20"/>
        </w:rPr>
      </w:pPr>
      <w:proofErr w:type="gramStart"/>
      <w:r>
        <w:rPr>
          <w:sz w:val="20"/>
        </w:rPr>
        <w:t>would</w:t>
      </w:r>
      <w:proofErr w:type="gramEnd"/>
      <w:r>
        <w:rPr>
          <w:sz w:val="20"/>
        </w:rPr>
        <w:t xml:space="preserve"> chairs have undue influence on the council?</w:t>
      </w:r>
    </w:p>
    <w:p w:rsidR="00BE3401" w:rsidRDefault="00BE3401" w:rsidP="00D11663">
      <w:pPr>
        <w:spacing w:after="0"/>
        <w:rPr>
          <w:sz w:val="20"/>
        </w:rPr>
      </w:pPr>
      <w:r>
        <w:rPr>
          <w:sz w:val="20"/>
        </w:rPr>
        <w:t>Proposal says nothing about having experience teaching Core classes</w:t>
      </w:r>
    </w:p>
    <w:p w:rsidR="004B7EC1" w:rsidRPr="00F45DAB" w:rsidRDefault="004B7EC1" w:rsidP="00F45DAB">
      <w:pPr>
        <w:spacing w:after="0" w:line="240" w:lineRule="auto"/>
        <w:rPr>
          <w:rFonts w:ascii="Tahoma" w:eastAsia="Times New Roman" w:hAnsi="Tahoma" w:cs="Tahoma"/>
          <w:sz w:val="12"/>
          <w:szCs w:val="20"/>
        </w:rPr>
      </w:pPr>
    </w:p>
    <w:p w:rsidR="004B7EC1" w:rsidRDefault="004B7EC1" w:rsidP="00D11663">
      <w:pPr>
        <w:spacing w:after="0"/>
        <w:rPr>
          <w:sz w:val="20"/>
        </w:rPr>
      </w:pPr>
      <w:r>
        <w:rPr>
          <w:sz w:val="20"/>
        </w:rPr>
        <w:t>How can the GEC implement a program in the fall if there is no council?</w:t>
      </w:r>
    </w:p>
    <w:p w:rsidR="004B7EC1" w:rsidRPr="00F45DAB" w:rsidRDefault="004B7EC1" w:rsidP="00F45DAB">
      <w:pPr>
        <w:spacing w:after="0" w:line="240" w:lineRule="auto"/>
        <w:rPr>
          <w:rFonts w:ascii="Tahoma" w:eastAsia="Times New Roman" w:hAnsi="Tahoma" w:cs="Tahoma"/>
          <w:sz w:val="12"/>
          <w:szCs w:val="20"/>
        </w:rPr>
      </w:pPr>
    </w:p>
    <w:p w:rsidR="004B7EC1" w:rsidRDefault="004B7EC1" w:rsidP="00D11663">
      <w:pPr>
        <w:spacing w:after="0"/>
        <w:rPr>
          <w:sz w:val="20"/>
        </w:rPr>
      </w:pPr>
      <w:r>
        <w:rPr>
          <w:sz w:val="20"/>
        </w:rPr>
        <w:t>Shumaker – will go ahead with planned elections for a GEC to be constituted in August as before</w:t>
      </w:r>
    </w:p>
    <w:p w:rsidR="004B7EC1" w:rsidRDefault="004B7EC1" w:rsidP="00D11663">
      <w:pPr>
        <w:spacing w:after="0"/>
        <w:rPr>
          <w:sz w:val="20"/>
        </w:rPr>
      </w:pPr>
      <w:r>
        <w:rPr>
          <w:sz w:val="20"/>
        </w:rPr>
        <w:t>Changes are still developing</w:t>
      </w:r>
    </w:p>
    <w:p w:rsidR="004B7EC1" w:rsidRDefault="004B7EC1" w:rsidP="00D11663">
      <w:pPr>
        <w:spacing w:after="0"/>
        <w:rPr>
          <w:sz w:val="20"/>
        </w:rPr>
      </w:pPr>
      <w:r>
        <w:rPr>
          <w:sz w:val="20"/>
        </w:rPr>
        <w:t>Board of Trustees must pass – not meeting before May</w:t>
      </w:r>
    </w:p>
    <w:p w:rsidR="00F45DAB" w:rsidRPr="00F45DAB" w:rsidRDefault="00F45DAB" w:rsidP="00F45DAB">
      <w:pPr>
        <w:spacing w:after="0" w:line="240" w:lineRule="auto"/>
        <w:rPr>
          <w:rFonts w:ascii="Tahoma" w:eastAsia="Times New Roman" w:hAnsi="Tahoma" w:cs="Tahoma"/>
          <w:sz w:val="12"/>
          <w:szCs w:val="20"/>
        </w:rPr>
      </w:pPr>
    </w:p>
    <w:p w:rsidR="00F45DAB" w:rsidRDefault="00F45DAB" w:rsidP="00D11663">
      <w:pPr>
        <w:spacing w:after="0"/>
        <w:rPr>
          <w:b/>
          <w:sz w:val="20"/>
        </w:rPr>
      </w:pPr>
      <w:r w:rsidRPr="00F45DAB">
        <w:rPr>
          <w:b/>
          <w:sz w:val="20"/>
        </w:rPr>
        <w:t>MOTION</w:t>
      </w:r>
      <w:r>
        <w:rPr>
          <w:sz w:val="20"/>
        </w:rPr>
        <w:t xml:space="preserve"> (Foote) – Because of the need for continuity and cohesion in the implementation of the new UCA Core program during the Fall semester, the General Education Council strongly urges the Faculty Senate and Board of Trustees not to change the membership of the GEC until no earlier than 2014.  (2</w:t>
      </w:r>
      <w:r w:rsidRPr="00F45DAB">
        <w:rPr>
          <w:sz w:val="20"/>
          <w:vertAlign w:val="superscript"/>
        </w:rPr>
        <w:t>nd</w:t>
      </w:r>
      <w:r>
        <w:rPr>
          <w:sz w:val="20"/>
        </w:rPr>
        <w:t xml:space="preserve"> by </w:t>
      </w:r>
      <w:proofErr w:type="spellStart"/>
      <w:r>
        <w:rPr>
          <w:sz w:val="20"/>
        </w:rPr>
        <w:t>Isom</w:t>
      </w:r>
      <w:proofErr w:type="spellEnd"/>
      <w:r>
        <w:rPr>
          <w:sz w:val="20"/>
        </w:rPr>
        <w:t xml:space="preserve">) – </w:t>
      </w:r>
      <w:r w:rsidRPr="00F45DAB">
        <w:rPr>
          <w:b/>
          <w:sz w:val="20"/>
        </w:rPr>
        <w:t>Unanimously passed</w:t>
      </w:r>
    </w:p>
    <w:p w:rsidR="00F45DAB" w:rsidRDefault="00F45DAB" w:rsidP="00F45DAB">
      <w:pPr>
        <w:spacing w:after="0" w:line="240" w:lineRule="auto"/>
        <w:rPr>
          <w:rFonts w:ascii="Tahoma" w:eastAsia="Times New Roman" w:hAnsi="Tahoma" w:cs="Tahoma"/>
          <w:sz w:val="12"/>
          <w:szCs w:val="20"/>
        </w:rPr>
      </w:pPr>
    </w:p>
    <w:p w:rsidR="00F45DAB" w:rsidRPr="00F45DAB" w:rsidRDefault="00F45DAB" w:rsidP="00F45DAB">
      <w:pPr>
        <w:spacing w:after="0" w:line="240" w:lineRule="auto"/>
        <w:rPr>
          <w:rFonts w:ascii="Tahoma" w:eastAsia="Times New Roman" w:hAnsi="Tahoma" w:cs="Tahoma"/>
          <w:sz w:val="12"/>
          <w:szCs w:val="20"/>
        </w:rPr>
      </w:pPr>
    </w:p>
    <w:p w:rsidR="00F45DAB" w:rsidRPr="00F45DAB" w:rsidRDefault="00F45DAB" w:rsidP="00D11663">
      <w:pPr>
        <w:spacing w:after="0"/>
        <w:rPr>
          <w:rFonts w:ascii="Tahoma" w:eastAsia="Times New Roman" w:hAnsi="Tahoma" w:cs="Tahoma"/>
          <w:b/>
          <w:sz w:val="24"/>
          <w:szCs w:val="20"/>
          <w:u w:val="single"/>
        </w:rPr>
      </w:pPr>
      <w:r w:rsidRPr="00F45DAB">
        <w:rPr>
          <w:rFonts w:ascii="Tahoma" w:eastAsia="Times New Roman" w:hAnsi="Tahoma" w:cs="Tahoma"/>
          <w:b/>
          <w:sz w:val="24"/>
          <w:szCs w:val="20"/>
          <w:u w:val="single"/>
        </w:rPr>
        <w:t>3. Rubrics</w:t>
      </w:r>
    </w:p>
    <w:p w:rsidR="00F45DAB" w:rsidRPr="00F45DAB" w:rsidRDefault="00F45DAB" w:rsidP="00D11663">
      <w:pPr>
        <w:spacing w:after="0"/>
        <w:rPr>
          <w:sz w:val="20"/>
        </w:rPr>
      </w:pPr>
      <w:proofErr w:type="gramStart"/>
      <w:r w:rsidRPr="00F45DAB">
        <w:rPr>
          <w:sz w:val="20"/>
        </w:rPr>
        <w:t>rubrics</w:t>
      </w:r>
      <w:proofErr w:type="gramEnd"/>
      <w:r w:rsidRPr="00F45DAB">
        <w:rPr>
          <w:sz w:val="20"/>
        </w:rPr>
        <w:t xml:space="preserve"> have reached the point where they can be regularized with Associate Provost and Assessment Director</w:t>
      </w:r>
    </w:p>
    <w:p w:rsidR="00F45DAB" w:rsidRPr="00F45DAB" w:rsidRDefault="00F45DAB" w:rsidP="00D11663">
      <w:pPr>
        <w:spacing w:after="0"/>
        <w:rPr>
          <w:sz w:val="20"/>
        </w:rPr>
      </w:pPr>
      <w:r w:rsidRPr="00F45DAB">
        <w:rPr>
          <w:sz w:val="20"/>
        </w:rPr>
        <w:t>Regularizing subcommittee will be meeting next week</w:t>
      </w:r>
    </w:p>
    <w:p w:rsidR="00F45DAB" w:rsidRPr="00F45DAB" w:rsidRDefault="00F45DAB" w:rsidP="00D11663">
      <w:pPr>
        <w:spacing w:after="0"/>
        <w:rPr>
          <w:sz w:val="20"/>
        </w:rPr>
      </w:pPr>
      <w:proofErr w:type="gramStart"/>
      <w:r w:rsidRPr="00F45DAB">
        <w:rPr>
          <w:sz w:val="20"/>
        </w:rPr>
        <w:t>next</w:t>
      </w:r>
      <w:proofErr w:type="gramEnd"/>
      <w:r w:rsidRPr="00F45DAB">
        <w:rPr>
          <w:sz w:val="20"/>
        </w:rPr>
        <w:t xml:space="preserve"> part of process is to get faculty together and norm against the rubric</w:t>
      </w:r>
    </w:p>
    <w:sectPr w:rsidR="00F45DAB" w:rsidRPr="00F45DAB" w:rsidSect="00C047C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E48" w:rsidRDefault="00BA3E48" w:rsidP="002C4828">
      <w:pPr>
        <w:spacing w:after="0" w:line="240" w:lineRule="auto"/>
      </w:pPr>
      <w:r>
        <w:separator/>
      </w:r>
    </w:p>
  </w:endnote>
  <w:endnote w:type="continuationSeparator" w:id="0">
    <w:p w:rsidR="00BA3E48" w:rsidRDefault="00BA3E48" w:rsidP="002C48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E48" w:rsidRDefault="00BA3E48" w:rsidP="002C4828">
      <w:pPr>
        <w:spacing w:after="0" w:line="240" w:lineRule="auto"/>
      </w:pPr>
      <w:r>
        <w:separator/>
      </w:r>
    </w:p>
  </w:footnote>
  <w:footnote w:type="continuationSeparator" w:id="0">
    <w:p w:rsidR="00BA3E48" w:rsidRDefault="00BA3E48" w:rsidP="002C48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88E"/>
    <w:multiLevelType w:val="hybridMultilevel"/>
    <w:tmpl w:val="7698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6CAE"/>
    <w:multiLevelType w:val="hybridMultilevel"/>
    <w:tmpl w:val="5E28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E43FB"/>
    <w:multiLevelType w:val="hybridMultilevel"/>
    <w:tmpl w:val="6D2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D2201"/>
    <w:multiLevelType w:val="hybridMultilevel"/>
    <w:tmpl w:val="95BE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F7580"/>
    <w:multiLevelType w:val="hybridMultilevel"/>
    <w:tmpl w:val="F364D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D94BCC"/>
    <w:multiLevelType w:val="hybridMultilevel"/>
    <w:tmpl w:val="1A8A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9542DE"/>
    <w:multiLevelType w:val="hybridMultilevel"/>
    <w:tmpl w:val="EA2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7E75EA"/>
    <w:multiLevelType w:val="hybridMultilevel"/>
    <w:tmpl w:val="AE9C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54200"/>
    <w:multiLevelType w:val="hybridMultilevel"/>
    <w:tmpl w:val="563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60453"/>
    <w:multiLevelType w:val="hybridMultilevel"/>
    <w:tmpl w:val="17BC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2D09C3"/>
    <w:multiLevelType w:val="hybridMultilevel"/>
    <w:tmpl w:val="57C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A4299"/>
    <w:multiLevelType w:val="hybridMultilevel"/>
    <w:tmpl w:val="657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1139B"/>
    <w:multiLevelType w:val="hybridMultilevel"/>
    <w:tmpl w:val="C83C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7176DC"/>
    <w:multiLevelType w:val="hybridMultilevel"/>
    <w:tmpl w:val="59BA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40C72"/>
    <w:multiLevelType w:val="hybridMultilevel"/>
    <w:tmpl w:val="3EE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6070FD"/>
    <w:multiLevelType w:val="hybridMultilevel"/>
    <w:tmpl w:val="B4E4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13C91"/>
    <w:multiLevelType w:val="hybridMultilevel"/>
    <w:tmpl w:val="75F2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6"/>
  </w:num>
  <w:num w:numId="5">
    <w:abstractNumId w:val="4"/>
  </w:num>
  <w:num w:numId="6">
    <w:abstractNumId w:val="16"/>
  </w:num>
  <w:num w:numId="7">
    <w:abstractNumId w:val="15"/>
  </w:num>
  <w:num w:numId="8">
    <w:abstractNumId w:val="3"/>
  </w:num>
  <w:num w:numId="9">
    <w:abstractNumId w:val="5"/>
  </w:num>
  <w:num w:numId="10">
    <w:abstractNumId w:val="1"/>
  </w:num>
  <w:num w:numId="11">
    <w:abstractNumId w:val="8"/>
  </w:num>
  <w:num w:numId="12">
    <w:abstractNumId w:val="2"/>
  </w:num>
  <w:num w:numId="13">
    <w:abstractNumId w:val="7"/>
  </w:num>
  <w:num w:numId="14">
    <w:abstractNumId w:val="11"/>
  </w:num>
  <w:num w:numId="15">
    <w:abstractNumId w:val="10"/>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56012"/>
    <w:rsid w:val="00016A7D"/>
    <w:rsid w:val="00037A77"/>
    <w:rsid w:val="00051995"/>
    <w:rsid w:val="0007297B"/>
    <w:rsid w:val="00073E29"/>
    <w:rsid w:val="00077ACC"/>
    <w:rsid w:val="000B7FF5"/>
    <w:rsid w:val="000C2BEE"/>
    <w:rsid w:val="0016687A"/>
    <w:rsid w:val="001958FE"/>
    <w:rsid w:val="001B1942"/>
    <w:rsid w:val="00231305"/>
    <w:rsid w:val="00233AA7"/>
    <w:rsid w:val="00240151"/>
    <w:rsid w:val="00290BCE"/>
    <w:rsid w:val="002B7574"/>
    <w:rsid w:val="002C4828"/>
    <w:rsid w:val="00326D37"/>
    <w:rsid w:val="003651D8"/>
    <w:rsid w:val="003661C1"/>
    <w:rsid w:val="003666CD"/>
    <w:rsid w:val="003B3F07"/>
    <w:rsid w:val="003C039E"/>
    <w:rsid w:val="004041BE"/>
    <w:rsid w:val="004604A4"/>
    <w:rsid w:val="00461A03"/>
    <w:rsid w:val="004B7EC1"/>
    <w:rsid w:val="004D280B"/>
    <w:rsid w:val="004E3958"/>
    <w:rsid w:val="004F500D"/>
    <w:rsid w:val="00502845"/>
    <w:rsid w:val="00531286"/>
    <w:rsid w:val="00546B51"/>
    <w:rsid w:val="005A2928"/>
    <w:rsid w:val="005A66D8"/>
    <w:rsid w:val="005F4621"/>
    <w:rsid w:val="0061415A"/>
    <w:rsid w:val="00625B7A"/>
    <w:rsid w:val="0068233F"/>
    <w:rsid w:val="006F306A"/>
    <w:rsid w:val="00717682"/>
    <w:rsid w:val="007279AC"/>
    <w:rsid w:val="00756D48"/>
    <w:rsid w:val="00783C9C"/>
    <w:rsid w:val="00786A0C"/>
    <w:rsid w:val="007B0C2D"/>
    <w:rsid w:val="007B5090"/>
    <w:rsid w:val="007F2A2D"/>
    <w:rsid w:val="00923A43"/>
    <w:rsid w:val="0094188A"/>
    <w:rsid w:val="009430BF"/>
    <w:rsid w:val="009A501D"/>
    <w:rsid w:val="009D15BD"/>
    <w:rsid w:val="009D3C04"/>
    <w:rsid w:val="009D5264"/>
    <w:rsid w:val="00A0373E"/>
    <w:rsid w:val="00A24AE0"/>
    <w:rsid w:val="00A71099"/>
    <w:rsid w:val="00AC24DB"/>
    <w:rsid w:val="00AD2E08"/>
    <w:rsid w:val="00B51DED"/>
    <w:rsid w:val="00B53A07"/>
    <w:rsid w:val="00BA01E5"/>
    <w:rsid w:val="00BA3E48"/>
    <w:rsid w:val="00BE3401"/>
    <w:rsid w:val="00C047CE"/>
    <w:rsid w:val="00C4505D"/>
    <w:rsid w:val="00C561F2"/>
    <w:rsid w:val="00C75149"/>
    <w:rsid w:val="00C76632"/>
    <w:rsid w:val="00C80C27"/>
    <w:rsid w:val="00CA032E"/>
    <w:rsid w:val="00CA587C"/>
    <w:rsid w:val="00CF319F"/>
    <w:rsid w:val="00D11663"/>
    <w:rsid w:val="00D2460E"/>
    <w:rsid w:val="00D34502"/>
    <w:rsid w:val="00D43243"/>
    <w:rsid w:val="00D66893"/>
    <w:rsid w:val="00D70503"/>
    <w:rsid w:val="00D908E9"/>
    <w:rsid w:val="00DB690C"/>
    <w:rsid w:val="00DF114B"/>
    <w:rsid w:val="00E56012"/>
    <w:rsid w:val="00E7101F"/>
    <w:rsid w:val="00E71C89"/>
    <w:rsid w:val="00EC0B69"/>
    <w:rsid w:val="00ED0347"/>
    <w:rsid w:val="00ED3841"/>
    <w:rsid w:val="00EF3362"/>
    <w:rsid w:val="00F35CED"/>
    <w:rsid w:val="00F45DAB"/>
    <w:rsid w:val="00F837AC"/>
    <w:rsid w:val="00F942A6"/>
    <w:rsid w:val="00FE310B"/>
    <w:rsid w:val="00FF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B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F2"/>
    <w:pPr>
      <w:ind w:left="720"/>
      <w:contextualSpacing/>
    </w:pPr>
  </w:style>
  <w:style w:type="paragraph" w:styleId="Header">
    <w:name w:val="header"/>
    <w:basedOn w:val="Normal"/>
    <w:link w:val="HeaderChar"/>
    <w:uiPriority w:val="99"/>
    <w:unhideWhenUsed/>
    <w:rsid w:val="002C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828"/>
  </w:style>
  <w:style w:type="paragraph" w:styleId="Footer">
    <w:name w:val="footer"/>
    <w:basedOn w:val="Normal"/>
    <w:link w:val="FooterChar"/>
    <w:uiPriority w:val="99"/>
    <w:unhideWhenUsed/>
    <w:rsid w:val="002C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110065">
      <w:bodyDiv w:val="1"/>
      <w:marLeft w:val="60"/>
      <w:marRight w:val="60"/>
      <w:marTop w:val="60"/>
      <w:marBottom w:val="15"/>
      <w:divBdr>
        <w:top w:val="none" w:sz="0" w:space="0" w:color="auto"/>
        <w:left w:val="none" w:sz="0" w:space="0" w:color="auto"/>
        <w:bottom w:val="none" w:sz="0" w:space="0" w:color="auto"/>
        <w:right w:val="none" w:sz="0" w:space="0" w:color="auto"/>
      </w:divBdr>
      <w:divsChild>
        <w:div w:id="38828298">
          <w:marLeft w:val="0"/>
          <w:marRight w:val="0"/>
          <w:marTop w:val="0"/>
          <w:marBottom w:val="0"/>
          <w:divBdr>
            <w:top w:val="none" w:sz="0" w:space="0" w:color="auto"/>
            <w:left w:val="none" w:sz="0" w:space="0" w:color="auto"/>
            <w:bottom w:val="none" w:sz="0" w:space="0" w:color="auto"/>
            <w:right w:val="none" w:sz="0" w:space="0" w:color="auto"/>
          </w:divBdr>
        </w:div>
        <w:div w:id="459997928">
          <w:marLeft w:val="0"/>
          <w:marRight w:val="0"/>
          <w:marTop w:val="0"/>
          <w:marBottom w:val="0"/>
          <w:divBdr>
            <w:top w:val="none" w:sz="0" w:space="0" w:color="auto"/>
            <w:left w:val="none" w:sz="0" w:space="0" w:color="auto"/>
            <w:bottom w:val="none" w:sz="0" w:space="0" w:color="auto"/>
            <w:right w:val="none" w:sz="0" w:space="0" w:color="auto"/>
          </w:divBdr>
        </w:div>
        <w:div w:id="1989168338">
          <w:marLeft w:val="0"/>
          <w:marRight w:val="0"/>
          <w:marTop w:val="0"/>
          <w:marBottom w:val="0"/>
          <w:divBdr>
            <w:top w:val="none" w:sz="0" w:space="0" w:color="auto"/>
            <w:left w:val="none" w:sz="0" w:space="0" w:color="auto"/>
            <w:bottom w:val="none" w:sz="0" w:space="0" w:color="auto"/>
            <w:right w:val="none" w:sz="0" w:space="0" w:color="auto"/>
          </w:divBdr>
        </w:div>
        <w:div w:id="612245517">
          <w:marLeft w:val="0"/>
          <w:marRight w:val="0"/>
          <w:marTop w:val="0"/>
          <w:marBottom w:val="0"/>
          <w:divBdr>
            <w:top w:val="none" w:sz="0" w:space="0" w:color="auto"/>
            <w:left w:val="none" w:sz="0" w:space="0" w:color="auto"/>
            <w:bottom w:val="none" w:sz="0" w:space="0" w:color="auto"/>
            <w:right w:val="none" w:sz="0" w:space="0" w:color="auto"/>
          </w:divBdr>
        </w:div>
      </w:divsChild>
    </w:div>
    <w:div w:id="587038296">
      <w:bodyDiv w:val="1"/>
      <w:marLeft w:val="60"/>
      <w:marRight w:val="60"/>
      <w:marTop w:val="60"/>
      <w:marBottom w:val="15"/>
      <w:divBdr>
        <w:top w:val="none" w:sz="0" w:space="0" w:color="auto"/>
        <w:left w:val="none" w:sz="0" w:space="0" w:color="auto"/>
        <w:bottom w:val="none" w:sz="0" w:space="0" w:color="auto"/>
        <w:right w:val="none" w:sz="0" w:space="0" w:color="auto"/>
      </w:divBdr>
      <w:divsChild>
        <w:div w:id="2089107061">
          <w:marLeft w:val="0"/>
          <w:marRight w:val="0"/>
          <w:marTop w:val="0"/>
          <w:marBottom w:val="0"/>
          <w:divBdr>
            <w:top w:val="none" w:sz="0" w:space="0" w:color="auto"/>
            <w:left w:val="none" w:sz="0" w:space="0" w:color="auto"/>
            <w:bottom w:val="none" w:sz="0" w:space="0" w:color="auto"/>
            <w:right w:val="none" w:sz="0" w:space="0" w:color="auto"/>
          </w:divBdr>
        </w:div>
        <w:div w:id="936867933">
          <w:marLeft w:val="0"/>
          <w:marRight w:val="0"/>
          <w:marTop w:val="0"/>
          <w:marBottom w:val="0"/>
          <w:divBdr>
            <w:top w:val="none" w:sz="0" w:space="0" w:color="auto"/>
            <w:left w:val="none" w:sz="0" w:space="0" w:color="auto"/>
            <w:bottom w:val="none" w:sz="0" w:space="0" w:color="auto"/>
            <w:right w:val="none" w:sz="0" w:space="0" w:color="auto"/>
          </w:divBdr>
        </w:div>
        <w:div w:id="1066487407">
          <w:marLeft w:val="0"/>
          <w:marRight w:val="0"/>
          <w:marTop w:val="0"/>
          <w:marBottom w:val="0"/>
          <w:divBdr>
            <w:top w:val="none" w:sz="0" w:space="0" w:color="auto"/>
            <w:left w:val="none" w:sz="0" w:space="0" w:color="auto"/>
            <w:bottom w:val="none" w:sz="0" w:space="0" w:color="auto"/>
            <w:right w:val="none" w:sz="0" w:space="0" w:color="auto"/>
          </w:divBdr>
        </w:div>
        <w:div w:id="126172229">
          <w:marLeft w:val="0"/>
          <w:marRight w:val="0"/>
          <w:marTop w:val="0"/>
          <w:marBottom w:val="0"/>
          <w:divBdr>
            <w:top w:val="none" w:sz="0" w:space="0" w:color="auto"/>
            <w:left w:val="none" w:sz="0" w:space="0" w:color="auto"/>
            <w:bottom w:val="none" w:sz="0" w:space="0" w:color="auto"/>
            <w:right w:val="none" w:sz="0" w:space="0" w:color="auto"/>
          </w:divBdr>
        </w:div>
        <w:div w:id="1098990417">
          <w:marLeft w:val="0"/>
          <w:marRight w:val="0"/>
          <w:marTop w:val="0"/>
          <w:marBottom w:val="0"/>
          <w:divBdr>
            <w:top w:val="none" w:sz="0" w:space="0" w:color="auto"/>
            <w:left w:val="none" w:sz="0" w:space="0" w:color="auto"/>
            <w:bottom w:val="none" w:sz="0" w:space="0" w:color="auto"/>
            <w:right w:val="none" w:sz="0" w:space="0" w:color="auto"/>
          </w:divBdr>
        </w:div>
      </w:divsChild>
    </w:div>
    <w:div w:id="773940443">
      <w:bodyDiv w:val="1"/>
      <w:marLeft w:val="60"/>
      <w:marRight w:val="60"/>
      <w:marTop w:val="60"/>
      <w:marBottom w:val="15"/>
      <w:divBdr>
        <w:top w:val="none" w:sz="0" w:space="0" w:color="auto"/>
        <w:left w:val="none" w:sz="0" w:space="0" w:color="auto"/>
        <w:bottom w:val="none" w:sz="0" w:space="0" w:color="auto"/>
        <w:right w:val="none" w:sz="0" w:space="0" w:color="auto"/>
      </w:divBdr>
      <w:divsChild>
        <w:div w:id="483550769">
          <w:marLeft w:val="0"/>
          <w:marRight w:val="0"/>
          <w:marTop w:val="0"/>
          <w:marBottom w:val="0"/>
          <w:divBdr>
            <w:top w:val="none" w:sz="0" w:space="0" w:color="auto"/>
            <w:left w:val="none" w:sz="0" w:space="0" w:color="auto"/>
            <w:bottom w:val="none" w:sz="0" w:space="0" w:color="auto"/>
            <w:right w:val="none" w:sz="0" w:space="0" w:color="auto"/>
          </w:divBdr>
        </w:div>
        <w:div w:id="55983031">
          <w:marLeft w:val="0"/>
          <w:marRight w:val="0"/>
          <w:marTop w:val="0"/>
          <w:marBottom w:val="0"/>
          <w:divBdr>
            <w:top w:val="none" w:sz="0" w:space="0" w:color="auto"/>
            <w:left w:val="none" w:sz="0" w:space="0" w:color="auto"/>
            <w:bottom w:val="none" w:sz="0" w:space="0" w:color="auto"/>
            <w:right w:val="none" w:sz="0" w:space="0" w:color="auto"/>
          </w:divBdr>
        </w:div>
        <w:div w:id="2005432273">
          <w:marLeft w:val="0"/>
          <w:marRight w:val="0"/>
          <w:marTop w:val="0"/>
          <w:marBottom w:val="0"/>
          <w:divBdr>
            <w:top w:val="none" w:sz="0" w:space="0" w:color="auto"/>
            <w:left w:val="none" w:sz="0" w:space="0" w:color="auto"/>
            <w:bottom w:val="none" w:sz="0" w:space="0" w:color="auto"/>
            <w:right w:val="none" w:sz="0" w:space="0" w:color="auto"/>
          </w:divBdr>
        </w:div>
        <w:div w:id="984357577">
          <w:marLeft w:val="0"/>
          <w:marRight w:val="0"/>
          <w:marTop w:val="0"/>
          <w:marBottom w:val="0"/>
          <w:divBdr>
            <w:top w:val="none" w:sz="0" w:space="0" w:color="auto"/>
            <w:left w:val="none" w:sz="0" w:space="0" w:color="auto"/>
            <w:bottom w:val="none" w:sz="0" w:space="0" w:color="auto"/>
            <w:right w:val="none" w:sz="0" w:space="0" w:color="auto"/>
          </w:divBdr>
        </w:div>
        <w:div w:id="407115041">
          <w:marLeft w:val="0"/>
          <w:marRight w:val="0"/>
          <w:marTop w:val="0"/>
          <w:marBottom w:val="0"/>
          <w:divBdr>
            <w:top w:val="none" w:sz="0" w:space="0" w:color="auto"/>
            <w:left w:val="none" w:sz="0" w:space="0" w:color="auto"/>
            <w:bottom w:val="none" w:sz="0" w:space="0" w:color="auto"/>
            <w:right w:val="none" w:sz="0" w:space="0" w:color="auto"/>
          </w:divBdr>
        </w:div>
      </w:divsChild>
    </w:div>
    <w:div w:id="1119253989">
      <w:bodyDiv w:val="1"/>
      <w:marLeft w:val="60"/>
      <w:marRight w:val="60"/>
      <w:marTop w:val="60"/>
      <w:marBottom w:val="15"/>
      <w:divBdr>
        <w:top w:val="none" w:sz="0" w:space="0" w:color="auto"/>
        <w:left w:val="none" w:sz="0" w:space="0" w:color="auto"/>
        <w:bottom w:val="none" w:sz="0" w:space="0" w:color="auto"/>
        <w:right w:val="none" w:sz="0" w:space="0" w:color="auto"/>
      </w:divBdr>
      <w:divsChild>
        <w:div w:id="683478675">
          <w:marLeft w:val="0"/>
          <w:marRight w:val="0"/>
          <w:marTop w:val="0"/>
          <w:marBottom w:val="0"/>
          <w:divBdr>
            <w:top w:val="none" w:sz="0" w:space="0" w:color="auto"/>
            <w:left w:val="none" w:sz="0" w:space="0" w:color="auto"/>
            <w:bottom w:val="none" w:sz="0" w:space="0" w:color="auto"/>
            <w:right w:val="none" w:sz="0" w:space="0" w:color="auto"/>
          </w:divBdr>
        </w:div>
        <w:div w:id="500510733">
          <w:marLeft w:val="0"/>
          <w:marRight w:val="0"/>
          <w:marTop w:val="0"/>
          <w:marBottom w:val="0"/>
          <w:divBdr>
            <w:top w:val="none" w:sz="0" w:space="0" w:color="auto"/>
            <w:left w:val="none" w:sz="0" w:space="0" w:color="auto"/>
            <w:bottom w:val="none" w:sz="0" w:space="0" w:color="auto"/>
            <w:right w:val="none" w:sz="0" w:space="0" w:color="auto"/>
          </w:divBdr>
        </w:div>
        <w:div w:id="1742174745">
          <w:marLeft w:val="0"/>
          <w:marRight w:val="0"/>
          <w:marTop w:val="0"/>
          <w:marBottom w:val="0"/>
          <w:divBdr>
            <w:top w:val="none" w:sz="0" w:space="0" w:color="auto"/>
            <w:left w:val="none" w:sz="0" w:space="0" w:color="auto"/>
            <w:bottom w:val="none" w:sz="0" w:space="0" w:color="auto"/>
            <w:right w:val="none" w:sz="0" w:space="0" w:color="auto"/>
          </w:divBdr>
        </w:div>
        <w:div w:id="1226069375">
          <w:marLeft w:val="0"/>
          <w:marRight w:val="0"/>
          <w:marTop w:val="0"/>
          <w:marBottom w:val="0"/>
          <w:divBdr>
            <w:top w:val="none" w:sz="0" w:space="0" w:color="auto"/>
            <w:left w:val="none" w:sz="0" w:space="0" w:color="auto"/>
            <w:bottom w:val="none" w:sz="0" w:space="0" w:color="auto"/>
            <w:right w:val="none" w:sz="0" w:space="0" w:color="auto"/>
          </w:divBdr>
        </w:div>
        <w:div w:id="2008484409">
          <w:marLeft w:val="0"/>
          <w:marRight w:val="0"/>
          <w:marTop w:val="0"/>
          <w:marBottom w:val="0"/>
          <w:divBdr>
            <w:top w:val="none" w:sz="0" w:space="0" w:color="auto"/>
            <w:left w:val="none" w:sz="0" w:space="0" w:color="auto"/>
            <w:bottom w:val="none" w:sz="0" w:space="0" w:color="auto"/>
            <w:right w:val="none" w:sz="0" w:space="0" w:color="auto"/>
          </w:divBdr>
        </w:div>
        <w:div w:id="795560633">
          <w:marLeft w:val="0"/>
          <w:marRight w:val="0"/>
          <w:marTop w:val="0"/>
          <w:marBottom w:val="0"/>
          <w:divBdr>
            <w:top w:val="none" w:sz="0" w:space="0" w:color="auto"/>
            <w:left w:val="none" w:sz="0" w:space="0" w:color="auto"/>
            <w:bottom w:val="none" w:sz="0" w:space="0" w:color="auto"/>
            <w:right w:val="none" w:sz="0" w:space="0" w:color="auto"/>
          </w:divBdr>
        </w:div>
        <w:div w:id="845170748">
          <w:marLeft w:val="0"/>
          <w:marRight w:val="0"/>
          <w:marTop w:val="0"/>
          <w:marBottom w:val="0"/>
          <w:divBdr>
            <w:top w:val="none" w:sz="0" w:space="0" w:color="auto"/>
            <w:left w:val="none" w:sz="0" w:space="0" w:color="auto"/>
            <w:bottom w:val="none" w:sz="0" w:space="0" w:color="auto"/>
            <w:right w:val="none" w:sz="0" w:space="0" w:color="auto"/>
          </w:divBdr>
        </w:div>
      </w:divsChild>
    </w:div>
    <w:div w:id="1411851345">
      <w:bodyDiv w:val="1"/>
      <w:marLeft w:val="60"/>
      <w:marRight w:val="60"/>
      <w:marTop w:val="60"/>
      <w:marBottom w:val="15"/>
      <w:divBdr>
        <w:top w:val="none" w:sz="0" w:space="0" w:color="auto"/>
        <w:left w:val="none" w:sz="0" w:space="0" w:color="auto"/>
        <w:bottom w:val="none" w:sz="0" w:space="0" w:color="auto"/>
        <w:right w:val="none" w:sz="0" w:space="0" w:color="auto"/>
      </w:divBdr>
      <w:divsChild>
        <w:div w:id="1136337725">
          <w:marLeft w:val="0"/>
          <w:marRight w:val="0"/>
          <w:marTop w:val="0"/>
          <w:marBottom w:val="0"/>
          <w:divBdr>
            <w:top w:val="none" w:sz="0" w:space="0" w:color="auto"/>
            <w:left w:val="none" w:sz="0" w:space="0" w:color="auto"/>
            <w:bottom w:val="none" w:sz="0" w:space="0" w:color="auto"/>
            <w:right w:val="none" w:sz="0" w:space="0" w:color="auto"/>
          </w:divBdr>
        </w:div>
        <w:div w:id="1648241978">
          <w:marLeft w:val="0"/>
          <w:marRight w:val="0"/>
          <w:marTop w:val="0"/>
          <w:marBottom w:val="0"/>
          <w:divBdr>
            <w:top w:val="none" w:sz="0" w:space="0" w:color="auto"/>
            <w:left w:val="none" w:sz="0" w:space="0" w:color="auto"/>
            <w:bottom w:val="none" w:sz="0" w:space="0" w:color="auto"/>
            <w:right w:val="none" w:sz="0" w:space="0" w:color="auto"/>
          </w:divBdr>
        </w:div>
        <w:div w:id="363410660">
          <w:marLeft w:val="0"/>
          <w:marRight w:val="0"/>
          <w:marTop w:val="0"/>
          <w:marBottom w:val="0"/>
          <w:divBdr>
            <w:top w:val="none" w:sz="0" w:space="0" w:color="auto"/>
            <w:left w:val="none" w:sz="0" w:space="0" w:color="auto"/>
            <w:bottom w:val="none" w:sz="0" w:space="0" w:color="auto"/>
            <w:right w:val="none" w:sz="0" w:space="0" w:color="auto"/>
          </w:divBdr>
        </w:div>
        <w:div w:id="649596583">
          <w:marLeft w:val="0"/>
          <w:marRight w:val="0"/>
          <w:marTop w:val="0"/>
          <w:marBottom w:val="0"/>
          <w:divBdr>
            <w:top w:val="none" w:sz="0" w:space="0" w:color="auto"/>
            <w:left w:val="none" w:sz="0" w:space="0" w:color="auto"/>
            <w:bottom w:val="none" w:sz="0" w:space="0" w:color="auto"/>
            <w:right w:val="none" w:sz="0" w:space="0" w:color="auto"/>
          </w:divBdr>
        </w:div>
        <w:div w:id="515996620">
          <w:marLeft w:val="0"/>
          <w:marRight w:val="0"/>
          <w:marTop w:val="0"/>
          <w:marBottom w:val="0"/>
          <w:divBdr>
            <w:top w:val="none" w:sz="0" w:space="0" w:color="auto"/>
            <w:left w:val="none" w:sz="0" w:space="0" w:color="auto"/>
            <w:bottom w:val="none" w:sz="0" w:space="0" w:color="auto"/>
            <w:right w:val="none" w:sz="0" w:space="0" w:color="auto"/>
          </w:divBdr>
        </w:div>
        <w:div w:id="2054884715">
          <w:marLeft w:val="0"/>
          <w:marRight w:val="0"/>
          <w:marTop w:val="0"/>
          <w:marBottom w:val="0"/>
          <w:divBdr>
            <w:top w:val="none" w:sz="0" w:space="0" w:color="auto"/>
            <w:left w:val="none" w:sz="0" w:space="0" w:color="auto"/>
            <w:bottom w:val="none" w:sz="0" w:space="0" w:color="auto"/>
            <w:right w:val="none" w:sz="0" w:space="0" w:color="auto"/>
          </w:divBdr>
        </w:div>
        <w:div w:id="1528175830">
          <w:marLeft w:val="0"/>
          <w:marRight w:val="0"/>
          <w:marTop w:val="0"/>
          <w:marBottom w:val="0"/>
          <w:divBdr>
            <w:top w:val="none" w:sz="0" w:space="0" w:color="auto"/>
            <w:left w:val="none" w:sz="0" w:space="0" w:color="auto"/>
            <w:bottom w:val="none" w:sz="0" w:space="0" w:color="auto"/>
            <w:right w:val="none" w:sz="0" w:space="0" w:color="auto"/>
          </w:divBdr>
        </w:div>
        <w:div w:id="1383677234">
          <w:marLeft w:val="0"/>
          <w:marRight w:val="0"/>
          <w:marTop w:val="0"/>
          <w:marBottom w:val="0"/>
          <w:divBdr>
            <w:top w:val="none" w:sz="0" w:space="0" w:color="auto"/>
            <w:left w:val="none" w:sz="0" w:space="0" w:color="auto"/>
            <w:bottom w:val="none" w:sz="0" w:space="0" w:color="auto"/>
            <w:right w:val="none" w:sz="0" w:space="0" w:color="auto"/>
          </w:divBdr>
        </w:div>
        <w:div w:id="1326666535">
          <w:marLeft w:val="0"/>
          <w:marRight w:val="0"/>
          <w:marTop w:val="0"/>
          <w:marBottom w:val="0"/>
          <w:divBdr>
            <w:top w:val="none" w:sz="0" w:space="0" w:color="auto"/>
            <w:left w:val="none" w:sz="0" w:space="0" w:color="auto"/>
            <w:bottom w:val="none" w:sz="0" w:space="0" w:color="auto"/>
            <w:right w:val="none" w:sz="0" w:space="0" w:color="auto"/>
          </w:divBdr>
        </w:div>
        <w:div w:id="374046133">
          <w:marLeft w:val="0"/>
          <w:marRight w:val="0"/>
          <w:marTop w:val="0"/>
          <w:marBottom w:val="0"/>
          <w:divBdr>
            <w:top w:val="none" w:sz="0" w:space="0" w:color="auto"/>
            <w:left w:val="none" w:sz="0" w:space="0" w:color="auto"/>
            <w:bottom w:val="none" w:sz="0" w:space="0" w:color="auto"/>
            <w:right w:val="none" w:sz="0" w:space="0" w:color="auto"/>
          </w:divBdr>
        </w:div>
        <w:div w:id="899944691">
          <w:marLeft w:val="0"/>
          <w:marRight w:val="0"/>
          <w:marTop w:val="0"/>
          <w:marBottom w:val="0"/>
          <w:divBdr>
            <w:top w:val="none" w:sz="0" w:space="0" w:color="auto"/>
            <w:left w:val="none" w:sz="0" w:space="0" w:color="auto"/>
            <w:bottom w:val="none" w:sz="0" w:space="0" w:color="auto"/>
            <w:right w:val="none" w:sz="0" w:space="0" w:color="auto"/>
          </w:divBdr>
        </w:div>
      </w:divsChild>
    </w:div>
    <w:div w:id="1437821124">
      <w:bodyDiv w:val="1"/>
      <w:marLeft w:val="60"/>
      <w:marRight w:val="60"/>
      <w:marTop w:val="60"/>
      <w:marBottom w:val="15"/>
      <w:divBdr>
        <w:top w:val="none" w:sz="0" w:space="0" w:color="auto"/>
        <w:left w:val="none" w:sz="0" w:space="0" w:color="auto"/>
        <w:bottom w:val="none" w:sz="0" w:space="0" w:color="auto"/>
        <w:right w:val="none" w:sz="0" w:space="0" w:color="auto"/>
      </w:divBdr>
      <w:divsChild>
        <w:div w:id="2121491769">
          <w:marLeft w:val="0"/>
          <w:marRight w:val="0"/>
          <w:marTop w:val="0"/>
          <w:marBottom w:val="0"/>
          <w:divBdr>
            <w:top w:val="none" w:sz="0" w:space="0" w:color="auto"/>
            <w:left w:val="none" w:sz="0" w:space="0" w:color="auto"/>
            <w:bottom w:val="none" w:sz="0" w:space="0" w:color="auto"/>
            <w:right w:val="none" w:sz="0" w:space="0" w:color="auto"/>
          </w:divBdr>
        </w:div>
        <w:div w:id="1543011018">
          <w:marLeft w:val="0"/>
          <w:marRight w:val="0"/>
          <w:marTop w:val="0"/>
          <w:marBottom w:val="0"/>
          <w:divBdr>
            <w:top w:val="none" w:sz="0" w:space="0" w:color="auto"/>
            <w:left w:val="none" w:sz="0" w:space="0" w:color="auto"/>
            <w:bottom w:val="none" w:sz="0" w:space="0" w:color="auto"/>
            <w:right w:val="none" w:sz="0" w:space="0" w:color="auto"/>
          </w:divBdr>
        </w:div>
        <w:div w:id="1101223538">
          <w:marLeft w:val="0"/>
          <w:marRight w:val="0"/>
          <w:marTop w:val="0"/>
          <w:marBottom w:val="0"/>
          <w:divBdr>
            <w:top w:val="none" w:sz="0" w:space="0" w:color="auto"/>
            <w:left w:val="none" w:sz="0" w:space="0" w:color="auto"/>
            <w:bottom w:val="none" w:sz="0" w:space="0" w:color="auto"/>
            <w:right w:val="none" w:sz="0" w:space="0" w:color="auto"/>
          </w:divBdr>
        </w:div>
        <w:div w:id="76947467">
          <w:marLeft w:val="0"/>
          <w:marRight w:val="0"/>
          <w:marTop w:val="0"/>
          <w:marBottom w:val="0"/>
          <w:divBdr>
            <w:top w:val="none" w:sz="0" w:space="0" w:color="auto"/>
            <w:left w:val="none" w:sz="0" w:space="0" w:color="auto"/>
            <w:bottom w:val="none" w:sz="0" w:space="0" w:color="auto"/>
            <w:right w:val="none" w:sz="0" w:space="0" w:color="auto"/>
          </w:divBdr>
        </w:div>
        <w:div w:id="1733699212">
          <w:marLeft w:val="0"/>
          <w:marRight w:val="0"/>
          <w:marTop w:val="0"/>
          <w:marBottom w:val="0"/>
          <w:divBdr>
            <w:top w:val="none" w:sz="0" w:space="0" w:color="auto"/>
            <w:left w:val="none" w:sz="0" w:space="0" w:color="auto"/>
            <w:bottom w:val="none" w:sz="0" w:space="0" w:color="auto"/>
            <w:right w:val="none" w:sz="0" w:space="0" w:color="auto"/>
          </w:divBdr>
        </w:div>
      </w:divsChild>
    </w:div>
    <w:div w:id="1438871034">
      <w:bodyDiv w:val="1"/>
      <w:marLeft w:val="60"/>
      <w:marRight w:val="60"/>
      <w:marTop w:val="60"/>
      <w:marBottom w:val="15"/>
      <w:divBdr>
        <w:top w:val="none" w:sz="0" w:space="0" w:color="auto"/>
        <w:left w:val="none" w:sz="0" w:space="0" w:color="auto"/>
        <w:bottom w:val="none" w:sz="0" w:space="0" w:color="auto"/>
        <w:right w:val="none" w:sz="0" w:space="0" w:color="auto"/>
      </w:divBdr>
      <w:divsChild>
        <w:div w:id="2138837174">
          <w:marLeft w:val="0"/>
          <w:marRight w:val="0"/>
          <w:marTop w:val="0"/>
          <w:marBottom w:val="0"/>
          <w:divBdr>
            <w:top w:val="none" w:sz="0" w:space="0" w:color="auto"/>
            <w:left w:val="none" w:sz="0" w:space="0" w:color="auto"/>
            <w:bottom w:val="none" w:sz="0" w:space="0" w:color="auto"/>
            <w:right w:val="none" w:sz="0" w:space="0" w:color="auto"/>
          </w:divBdr>
        </w:div>
        <w:div w:id="335888987">
          <w:marLeft w:val="0"/>
          <w:marRight w:val="0"/>
          <w:marTop w:val="0"/>
          <w:marBottom w:val="0"/>
          <w:divBdr>
            <w:top w:val="none" w:sz="0" w:space="0" w:color="auto"/>
            <w:left w:val="none" w:sz="0" w:space="0" w:color="auto"/>
            <w:bottom w:val="none" w:sz="0" w:space="0" w:color="auto"/>
            <w:right w:val="none" w:sz="0" w:space="0" w:color="auto"/>
          </w:divBdr>
        </w:div>
        <w:div w:id="711803744">
          <w:marLeft w:val="0"/>
          <w:marRight w:val="0"/>
          <w:marTop w:val="0"/>
          <w:marBottom w:val="0"/>
          <w:divBdr>
            <w:top w:val="none" w:sz="0" w:space="0" w:color="auto"/>
            <w:left w:val="none" w:sz="0" w:space="0" w:color="auto"/>
            <w:bottom w:val="none" w:sz="0" w:space="0" w:color="auto"/>
            <w:right w:val="none" w:sz="0" w:space="0" w:color="auto"/>
          </w:divBdr>
        </w:div>
      </w:divsChild>
    </w:div>
    <w:div w:id="1492526255">
      <w:bodyDiv w:val="1"/>
      <w:marLeft w:val="60"/>
      <w:marRight w:val="60"/>
      <w:marTop w:val="60"/>
      <w:marBottom w:val="15"/>
      <w:divBdr>
        <w:top w:val="none" w:sz="0" w:space="0" w:color="auto"/>
        <w:left w:val="none" w:sz="0" w:space="0" w:color="auto"/>
        <w:bottom w:val="none" w:sz="0" w:space="0" w:color="auto"/>
        <w:right w:val="none" w:sz="0" w:space="0" w:color="auto"/>
      </w:divBdr>
      <w:divsChild>
        <w:div w:id="323700263">
          <w:marLeft w:val="0"/>
          <w:marRight w:val="0"/>
          <w:marTop w:val="0"/>
          <w:marBottom w:val="0"/>
          <w:divBdr>
            <w:top w:val="none" w:sz="0" w:space="0" w:color="auto"/>
            <w:left w:val="none" w:sz="0" w:space="0" w:color="auto"/>
            <w:bottom w:val="none" w:sz="0" w:space="0" w:color="auto"/>
            <w:right w:val="none" w:sz="0" w:space="0" w:color="auto"/>
          </w:divBdr>
          <w:divsChild>
            <w:div w:id="1235159678">
              <w:marLeft w:val="0"/>
              <w:marRight w:val="0"/>
              <w:marTop w:val="0"/>
              <w:marBottom w:val="0"/>
              <w:divBdr>
                <w:top w:val="none" w:sz="0" w:space="0" w:color="auto"/>
                <w:left w:val="none" w:sz="0" w:space="0" w:color="auto"/>
                <w:bottom w:val="none" w:sz="0" w:space="0" w:color="auto"/>
                <w:right w:val="none" w:sz="0" w:space="0" w:color="auto"/>
              </w:divBdr>
            </w:div>
            <w:div w:id="154304034">
              <w:marLeft w:val="0"/>
              <w:marRight w:val="0"/>
              <w:marTop w:val="0"/>
              <w:marBottom w:val="0"/>
              <w:divBdr>
                <w:top w:val="none" w:sz="0" w:space="0" w:color="auto"/>
                <w:left w:val="none" w:sz="0" w:space="0" w:color="auto"/>
                <w:bottom w:val="none" w:sz="0" w:space="0" w:color="auto"/>
                <w:right w:val="none" w:sz="0" w:space="0" w:color="auto"/>
              </w:divBdr>
            </w:div>
            <w:div w:id="21936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6705">
      <w:bodyDiv w:val="1"/>
      <w:marLeft w:val="60"/>
      <w:marRight w:val="60"/>
      <w:marTop w:val="60"/>
      <w:marBottom w:val="15"/>
      <w:divBdr>
        <w:top w:val="none" w:sz="0" w:space="0" w:color="auto"/>
        <w:left w:val="none" w:sz="0" w:space="0" w:color="auto"/>
        <w:bottom w:val="none" w:sz="0" w:space="0" w:color="auto"/>
        <w:right w:val="none" w:sz="0" w:space="0" w:color="auto"/>
      </w:divBdr>
      <w:divsChild>
        <w:div w:id="1336105943">
          <w:marLeft w:val="0"/>
          <w:marRight w:val="0"/>
          <w:marTop w:val="0"/>
          <w:marBottom w:val="0"/>
          <w:divBdr>
            <w:top w:val="none" w:sz="0" w:space="0" w:color="auto"/>
            <w:left w:val="none" w:sz="0" w:space="0" w:color="auto"/>
            <w:bottom w:val="none" w:sz="0" w:space="0" w:color="auto"/>
            <w:right w:val="none" w:sz="0" w:space="0" w:color="auto"/>
          </w:divBdr>
        </w:div>
        <w:div w:id="1666202042">
          <w:marLeft w:val="0"/>
          <w:marRight w:val="0"/>
          <w:marTop w:val="0"/>
          <w:marBottom w:val="0"/>
          <w:divBdr>
            <w:top w:val="none" w:sz="0" w:space="0" w:color="auto"/>
            <w:left w:val="none" w:sz="0" w:space="0" w:color="auto"/>
            <w:bottom w:val="none" w:sz="0" w:space="0" w:color="auto"/>
            <w:right w:val="none" w:sz="0" w:space="0" w:color="auto"/>
          </w:divBdr>
        </w:div>
        <w:div w:id="510028762">
          <w:marLeft w:val="0"/>
          <w:marRight w:val="0"/>
          <w:marTop w:val="0"/>
          <w:marBottom w:val="0"/>
          <w:divBdr>
            <w:top w:val="none" w:sz="0" w:space="0" w:color="auto"/>
            <w:left w:val="none" w:sz="0" w:space="0" w:color="auto"/>
            <w:bottom w:val="none" w:sz="0" w:space="0" w:color="auto"/>
            <w:right w:val="none" w:sz="0" w:space="0" w:color="auto"/>
          </w:divBdr>
        </w:div>
        <w:div w:id="951744643">
          <w:marLeft w:val="0"/>
          <w:marRight w:val="0"/>
          <w:marTop w:val="0"/>
          <w:marBottom w:val="0"/>
          <w:divBdr>
            <w:top w:val="none" w:sz="0" w:space="0" w:color="auto"/>
            <w:left w:val="none" w:sz="0" w:space="0" w:color="auto"/>
            <w:bottom w:val="none" w:sz="0" w:space="0" w:color="auto"/>
            <w:right w:val="none" w:sz="0" w:space="0" w:color="auto"/>
          </w:divBdr>
        </w:div>
      </w:divsChild>
    </w:div>
    <w:div w:id="2015958448">
      <w:bodyDiv w:val="1"/>
      <w:marLeft w:val="60"/>
      <w:marRight w:val="60"/>
      <w:marTop w:val="60"/>
      <w:marBottom w:val="15"/>
      <w:divBdr>
        <w:top w:val="none" w:sz="0" w:space="0" w:color="auto"/>
        <w:left w:val="none" w:sz="0" w:space="0" w:color="auto"/>
        <w:bottom w:val="none" w:sz="0" w:space="0" w:color="auto"/>
        <w:right w:val="none" w:sz="0" w:space="0" w:color="auto"/>
      </w:divBdr>
      <w:divsChild>
        <w:div w:id="597449875">
          <w:marLeft w:val="0"/>
          <w:marRight w:val="0"/>
          <w:marTop w:val="0"/>
          <w:marBottom w:val="0"/>
          <w:divBdr>
            <w:top w:val="none" w:sz="0" w:space="0" w:color="auto"/>
            <w:left w:val="none" w:sz="0" w:space="0" w:color="auto"/>
            <w:bottom w:val="none" w:sz="0" w:space="0" w:color="auto"/>
            <w:right w:val="none" w:sz="0" w:space="0" w:color="auto"/>
          </w:divBdr>
        </w:div>
        <w:div w:id="682786664">
          <w:marLeft w:val="0"/>
          <w:marRight w:val="0"/>
          <w:marTop w:val="0"/>
          <w:marBottom w:val="0"/>
          <w:divBdr>
            <w:top w:val="none" w:sz="0" w:space="0" w:color="auto"/>
            <w:left w:val="none" w:sz="0" w:space="0" w:color="auto"/>
            <w:bottom w:val="none" w:sz="0" w:space="0" w:color="auto"/>
            <w:right w:val="none" w:sz="0" w:space="0" w:color="auto"/>
          </w:divBdr>
        </w:div>
        <w:div w:id="1715765096">
          <w:marLeft w:val="0"/>
          <w:marRight w:val="0"/>
          <w:marTop w:val="0"/>
          <w:marBottom w:val="0"/>
          <w:divBdr>
            <w:top w:val="none" w:sz="0" w:space="0" w:color="auto"/>
            <w:left w:val="none" w:sz="0" w:space="0" w:color="auto"/>
            <w:bottom w:val="none" w:sz="0" w:space="0" w:color="auto"/>
            <w:right w:val="none" w:sz="0" w:space="0" w:color="auto"/>
          </w:divBdr>
        </w:div>
      </w:divsChild>
    </w:div>
    <w:div w:id="2020305387">
      <w:bodyDiv w:val="1"/>
      <w:marLeft w:val="60"/>
      <w:marRight w:val="60"/>
      <w:marTop w:val="60"/>
      <w:marBottom w:val="15"/>
      <w:divBdr>
        <w:top w:val="none" w:sz="0" w:space="0" w:color="auto"/>
        <w:left w:val="none" w:sz="0" w:space="0" w:color="auto"/>
        <w:bottom w:val="none" w:sz="0" w:space="0" w:color="auto"/>
        <w:right w:val="none" w:sz="0" w:space="0" w:color="auto"/>
      </w:divBdr>
      <w:divsChild>
        <w:div w:id="1333214552">
          <w:marLeft w:val="0"/>
          <w:marRight w:val="0"/>
          <w:marTop w:val="0"/>
          <w:marBottom w:val="0"/>
          <w:divBdr>
            <w:top w:val="none" w:sz="0" w:space="0" w:color="auto"/>
            <w:left w:val="none" w:sz="0" w:space="0" w:color="auto"/>
            <w:bottom w:val="none" w:sz="0" w:space="0" w:color="auto"/>
            <w:right w:val="none" w:sz="0" w:space="0" w:color="auto"/>
          </w:divBdr>
          <w:divsChild>
            <w:div w:id="2079864418">
              <w:marLeft w:val="0"/>
              <w:marRight w:val="0"/>
              <w:marTop w:val="0"/>
              <w:marBottom w:val="0"/>
              <w:divBdr>
                <w:top w:val="none" w:sz="0" w:space="0" w:color="auto"/>
                <w:left w:val="none" w:sz="0" w:space="0" w:color="auto"/>
                <w:bottom w:val="none" w:sz="0" w:space="0" w:color="auto"/>
                <w:right w:val="none" w:sz="0" w:space="0" w:color="auto"/>
              </w:divBdr>
            </w:div>
            <w:div w:id="1883518951">
              <w:marLeft w:val="0"/>
              <w:marRight w:val="0"/>
              <w:marTop w:val="0"/>
              <w:marBottom w:val="0"/>
              <w:divBdr>
                <w:top w:val="none" w:sz="0" w:space="0" w:color="auto"/>
                <w:left w:val="none" w:sz="0" w:space="0" w:color="auto"/>
                <w:bottom w:val="none" w:sz="0" w:space="0" w:color="auto"/>
                <w:right w:val="none" w:sz="0" w:space="0" w:color="auto"/>
              </w:divBdr>
            </w:div>
            <w:div w:id="51269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A403-15E1-43E8-8655-8EF1681B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2013-04-26T14:29:00Z</dcterms:created>
  <dcterms:modified xsi:type="dcterms:W3CDTF">2013-04-26T14:29:00Z</dcterms:modified>
</cp:coreProperties>
</file>