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1E7D" w14:textId="77777777" w:rsidR="003B0102" w:rsidRPr="003B0102" w:rsidRDefault="003B0102" w:rsidP="003B0102">
      <w:pPr>
        <w:pStyle w:val="Default"/>
        <w:jc w:val="center"/>
        <w:rPr>
          <w:b/>
          <w:sz w:val="28"/>
          <w:szCs w:val="28"/>
        </w:rPr>
      </w:pPr>
      <w:r w:rsidRPr="003B0102">
        <w:rPr>
          <w:b/>
          <w:sz w:val="28"/>
          <w:szCs w:val="28"/>
        </w:rPr>
        <w:t>Faculty Excellence Awards</w:t>
      </w:r>
      <w:r w:rsidR="00005149">
        <w:rPr>
          <w:b/>
          <w:sz w:val="28"/>
          <w:szCs w:val="28"/>
        </w:rPr>
        <w:t>-Chemistry</w:t>
      </w:r>
    </w:p>
    <w:p w14:paraId="5E42479F" w14:textId="77777777" w:rsidR="003B0102" w:rsidRDefault="003B0102" w:rsidP="003B0102">
      <w:pPr>
        <w:pStyle w:val="Default"/>
      </w:pPr>
    </w:p>
    <w:p w14:paraId="2FC29107" w14:textId="77777777" w:rsidR="003B0102" w:rsidRDefault="003B0102" w:rsidP="003B0102">
      <w:pPr>
        <w:pStyle w:val="Default"/>
        <w:rPr>
          <w:sz w:val="26"/>
          <w:szCs w:val="26"/>
        </w:rPr>
      </w:pPr>
      <w:r>
        <w:t xml:space="preserve"> </w:t>
      </w:r>
      <w:r>
        <w:rPr>
          <w:sz w:val="26"/>
          <w:szCs w:val="26"/>
        </w:rPr>
        <w:t xml:space="preserve">UCA has three faculty awards designed to encourage and reward excellence in teaching, scholarship, and service. The awards provide recognition of the importance the university places on these three fundamental areas, they publicize the vitality of faculty efforts in these areas, and they reward faculty who have excelled in their contributions to the university, to their disciplines, and to the world community. </w:t>
      </w:r>
    </w:p>
    <w:p w14:paraId="56429375" w14:textId="77777777" w:rsidR="003B0102" w:rsidRDefault="003B0102" w:rsidP="003B0102">
      <w:pPr>
        <w:pStyle w:val="Default"/>
        <w:rPr>
          <w:sz w:val="23"/>
          <w:szCs w:val="23"/>
        </w:rPr>
      </w:pPr>
    </w:p>
    <w:p w14:paraId="531FC825" w14:textId="77777777" w:rsidR="003B0102" w:rsidRDefault="003B0102" w:rsidP="003B0102">
      <w:pPr>
        <w:pStyle w:val="Default"/>
        <w:rPr>
          <w:sz w:val="26"/>
          <w:szCs w:val="26"/>
        </w:rPr>
      </w:pPr>
      <w:r>
        <w:rPr>
          <w:sz w:val="23"/>
          <w:szCs w:val="23"/>
        </w:rPr>
        <w:t xml:space="preserve">I. </w:t>
      </w:r>
      <w:r>
        <w:rPr>
          <w:sz w:val="26"/>
          <w:szCs w:val="26"/>
        </w:rPr>
        <w:t xml:space="preserve">Description of the awards </w:t>
      </w:r>
    </w:p>
    <w:p w14:paraId="054E08B7" w14:textId="77777777" w:rsidR="003B0102" w:rsidRDefault="003B0102" w:rsidP="003B0102">
      <w:pPr>
        <w:pStyle w:val="Default"/>
        <w:rPr>
          <w:sz w:val="26"/>
          <w:szCs w:val="26"/>
        </w:rPr>
      </w:pPr>
      <w:r>
        <w:rPr>
          <w:sz w:val="23"/>
          <w:szCs w:val="23"/>
        </w:rPr>
        <w:t xml:space="preserve">A. </w:t>
      </w:r>
      <w:r>
        <w:rPr>
          <w:sz w:val="26"/>
          <w:szCs w:val="26"/>
        </w:rPr>
        <w:t xml:space="preserve">Teaching Excellence Award </w:t>
      </w:r>
    </w:p>
    <w:p w14:paraId="1DB0FCB8" w14:textId="546A7339" w:rsidR="003B0102" w:rsidRDefault="00A308B1" w:rsidP="003B0102">
      <w:pPr>
        <w:pStyle w:val="Default"/>
        <w:rPr>
          <w:sz w:val="26"/>
          <w:szCs w:val="26"/>
        </w:rPr>
      </w:pPr>
      <w:r>
        <w:rPr>
          <w:sz w:val="26"/>
          <w:szCs w:val="26"/>
        </w:rPr>
        <w:t>This award is given to faculty</w:t>
      </w:r>
      <w:bookmarkStart w:id="0" w:name="_GoBack"/>
      <w:bookmarkEnd w:id="0"/>
      <w:r w:rsidR="003B0102">
        <w:rPr>
          <w:sz w:val="26"/>
          <w:szCs w:val="26"/>
        </w:rPr>
        <w:t xml:space="preserve"> who have consistently demonstrated exceptional performance in teaching. Recipients of this award strive to enhance student learning as they continually seek ways to improve their teaching. </w:t>
      </w:r>
    </w:p>
    <w:p w14:paraId="29DBE714" w14:textId="77777777" w:rsidR="003B0102" w:rsidRDefault="003B0102" w:rsidP="003B0102">
      <w:pPr>
        <w:pStyle w:val="Default"/>
        <w:rPr>
          <w:sz w:val="26"/>
          <w:szCs w:val="26"/>
        </w:rPr>
      </w:pPr>
    </w:p>
    <w:p w14:paraId="743CA1A3"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Michael Rapp 1989</w:t>
      </w:r>
    </w:p>
    <w:p w14:paraId="5511CCF8"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Paul Krause 1994</w:t>
      </w:r>
    </w:p>
    <w:p w14:paraId="26F12F85"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 xml:space="preserve">Patrick </w:t>
      </w:r>
      <w:proofErr w:type="spellStart"/>
      <w:r w:rsidRPr="00005149">
        <w:rPr>
          <w:rFonts w:ascii="Tahoma" w:hAnsi="Tahoma" w:cs="Tahoma"/>
          <w:b/>
          <w:color w:val="000000"/>
          <w:sz w:val="22"/>
          <w:szCs w:val="22"/>
        </w:rPr>
        <w:t>Desrochers</w:t>
      </w:r>
      <w:proofErr w:type="spellEnd"/>
      <w:r w:rsidRPr="00005149">
        <w:rPr>
          <w:rFonts w:ascii="Tahoma" w:hAnsi="Tahoma" w:cs="Tahoma"/>
          <w:b/>
          <w:color w:val="000000"/>
          <w:sz w:val="22"/>
          <w:szCs w:val="22"/>
        </w:rPr>
        <w:t xml:space="preserve"> 2002</w:t>
      </w:r>
    </w:p>
    <w:p w14:paraId="0DB8CA9A"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 xml:space="preserve">Lori </w:t>
      </w:r>
      <w:proofErr w:type="spellStart"/>
      <w:r w:rsidRPr="00005149">
        <w:rPr>
          <w:rFonts w:ascii="Tahoma" w:hAnsi="Tahoma" w:cs="Tahoma"/>
          <w:b/>
          <w:color w:val="000000"/>
          <w:sz w:val="22"/>
          <w:szCs w:val="22"/>
        </w:rPr>
        <w:t>Isom</w:t>
      </w:r>
      <w:proofErr w:type="spellEnd"/>
      <w:r w:rsidRPr="00005149">
        <w:rPr>
          <w:rFonts w:ascii="Tahoma" w:hAnsi="Tahoma" w:cs="Tahoma"/>
          <w:b/>
          <w:color w:val="000000"/>
          <w:sz w:val="22"/>
          <w:szCs w:val="22"/>
        </w:rPr>
        <w:t xml:space="preserve"> 2005</w:t>
      </w:r>
    </w:p>
    <w:p w14:paraId="05411BCA"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Nolan Carter 2008</w:t>
      </w:r>
    </w:p>
    <w:p w14:paraId="2DD3BD72" w14:textId="77777777" w:rsidR="003B0102" w:rsidRDefault="003B0102" w:rsidP="003B0102">
      <w:pPr>
        <w:pStyle w:val="Default"/>
        <w:rPr>
          <w:sz w:val="23"/>
          <w:szCs w:val="23"/>
        </w:rPr>
      </w:pPr>
    </w:p>
    <w:p w14:paraId="2F178692" w14:textId="77777777" w:rsidR="003B0102" w:rsidRDefault="003B0102" w:rsidP="003B0102">
      <w:pPr>
        <w:pStyle w:val="Default"/>
        <w:rPr>
          <w:sz w:val="23"/>
          <w:szCs w:val="23"/>
        </w:rPr>
      </w:pPr>
    </w:p>
    <w:p w14:paraId="349265CF" w14:textId="77777777" w:rsidR="003B0102" w:rsidRDefault="003B0102" w:rsidP="003B0102">
      <w:pPr>
        <w:pStyle w:val="Default"/>
        <w:rPr>
          <w:sz w:val="26"/>
          <w:szCs w:val="26"/>
        </w:rPr>
      </w:pPr>
      <w:r>
        <w:rPr>
          <w:sz w:val="23"/>
          <w:szCs w:val="23"/>
        </w:rPr>
        <w:t xml:space="preserve">B. </w:t>
      </w:r>
      <w:r>
        <w:rPr>
          <w:sz w:val="26"/>
          <w:szCs w:val="26"/>
        </w:rPr>
        <w:t xml:space="preserve">Research, Scholarship, and Creative Activities Award </w:t>
      </w:r>
    </w:p>
    <w:p w14:paraId="6F5876B6" w14:textId="77777777" w:rsidR="003B0102" w:rsidRDefault="003B0102" w:rsidP="003B0102">
      <w:pPr>
        <w:pStyle w:val="Default"/>
        <w:rPr>
          <w:sz w:val="26"/>
          <w:szCs w:val="26"/>
        </w:rPr>
      </w:pPr>
      <w:r>
        <w:rPr>
          <w:sz w:val="26"/>
          <w:szCs w:val="26"/>
        </w:rPr>
        <w:t xml:space="preserve">This award recognizes individuals whose contributions to their disciplines have been exemplary. Through original work in research, scholarship or creative activities (such as performances and artistic productions), they have expanded human knowledge, interpreted the human experience, or enhanced the quality of our lives. </w:t>
      </w:r>
    </w:p>
    <w:p w14:paraId="2FCF0D05" w14:textId="77777777" w:rsidR="003B0102" w:rsidRDefault="003B0102" w:rsidP="003B0102">
      <w:pPr>
        <w:pStyle w:val="Default"/>
        <w:rPr>
          <w:sz w:val="26"/>
          <w:szCs w:val="26"/>
        </w:rPr>
      </w:pPr>
    </w:p>
    <w:p w14:paraId="353337AF"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William Taylor 2001</w:t>
      </w:r>
    </w:p>
    <w:p w14:paraId="08EBF744" w14:textId="77777777" w:rsidR="003B0102" w:rsidRPr="00005149" w:rsidRDefault="003B0102" w:rsidP="003B0102">
      <w:pPr>
        <w:widowControl w:val="0"/>
        <w:autoSpaceDE w:val="0"/>
        <w:autoSpaceDN w:val="0"/>
        <w:adjustRightInd w:val="0"/>
        <w:jc w:val="center"/>
        <w:rPr>
          <w:b/>
          <w:sz w:val="22"/>
          <w:szCs w:val="22"/>
        </w:rPr>
      </w:pPr>
      <w:r w:rsidRPr="00005149">
        <w:rPr>
          <w:rFonts w:ascii="Tahoma" w:hAnsi="Tahoma" w:cs="Tahoma"/>
          <w:b/>
          <w:color w:val="000000"/>
          <w:sz w:val="22"/>
          <w:szCs w:val="22"/>
        </w:rPr>
        <w:t xml:space="preserve">Patrick </w:t>
      </w:r>
      <w:proofErr w:type="spellStart"/>
      <w:r w:rsidRPr="00005149">
        <w:rPr>
          <w:rFonts w:ascii="Tahoma" w:hAnsi="Tahoma" w:cs="Tahoma"/>
          <w:b/>
          <w:color w:val="000000"/>
          <w:sz w:val="22"/>
          <w:szCs w:val="22"/>
        </w:rPr>
        <w:t>Desrochers</w:t>
      </w:r>
      <w:proofErr w:type="spellEnd"/>
      <w:r w:rsidRPr="00005149">
        <w:rPr>
          <w:rFonts w:ascii="Tahoma" w:hAnsi="Tahoma" w:cs="Tahoma"/>
          <w:b/>
          <w:color w:val="000000"/>
          <w:sz w:val="22"/>
          <w:szCs w:val="22"/>
        </w:rPr>
        <w:t xml:space="preserve"> 2004</w:t>
      </w:r>
    </w:p>
    <w:p w14:paraId="5F799224" w14:textId="77777777" w:rsidR="003B0102" w:rsidRDefault="003B0102" w:rsidP="003B0102">
      <w:pPr>
        <w:pStyle w:val="Default"/>
        <w:rPr>
          <w:sz w:val="26"/>
          <w:szCs w:val="26"/>
        </w:rPr>
      </w:pPr>
    </w:p>
    <w:p w14:paraId="55E84FE2" w14:textId="77777777" w:rsidR="003B0102" w:rsidRDefault="003B0102" w:rsidP="003B0102">
      <w:pPr>
        <w:pStyle w:val="Default"/>
        <w:rPr>
          <w:sz w:val="26"/>
          <w:szCs w:val="26"/>
        </w:rPr>
      </w:pPr>
      <w:proofErr w:type="gramStart"/>
      <w:r>
        <w:rPr>
          <w:sz w:val="23"/>
          <w:szCs w:val="23"/>
        </w:rPr>
        <w:t xml:space="preserve">C. </w:t>
      </w:r>
      <w:r>
        <w:rPr>
          <w:sz w:val="26"/>
          <w:szCs w:val="26"/>
        </w:rPr>
        <w:t>Public Service</w:t>
      </w:r>
      <w:proofErr w:type="gramEnd"/>
      <w:r>
        <w:rPr>
          <w:sz w:val="26"/>
          <w:szCs w:val="26"/>
        </w:rPr>
        <w:t xml:space="preserve"> Award </w:t>
      </w:r>
    </w:p>
    <w:p w14:paraId="4C4D8504" w14:textId="77777777" w:rsidR="008F5D21" w:rsidRDefault="003B0102" w:rsidP="003B0102">
      <w:pPr>
        <w:widowControl w:val="0"/>
        <w:autoSpaceDE w:val="0"/>
        <w:autoSpaceDN w:val="0"/>
        <w:adjustRightInd w:val="0"/>
        <w:rPr>
          <w:sz w:val="26"/>
          <w:szCs w:val="26"/>
        </w:rPr>
      </w:pPr>
      <w:r>
        <w:rPr>
          <w:sz w:val="26"/>
          <w:szCs w:val="26"/>
        </w:rPr>
        <w:t>This award recognizes individuals whose service contributions to the UCA community, professional community, and other communities outside the university have been outstanding. It is expected that individuals will have contributed both within and outside the university. Through service work such as volunteering for charitable organizations, serving on advisory boards, donating professional expertise, serving on committees, and conducting outreach programs, these individuals have improved conditions within the community and enhanced the quality of life for all citizens.</w:t>
      </w:r>
    </w:p>
    <w:p w14:paraId="54F4C437" w14:textId="77777777" w:rsidR="003B0102" w:rsidRDefault="003B0102" w:rsidP="003B0102">
      <w:pPr>
        <w:widowControl w:val="0"/>
        <w:autoSpaceDE w:val="0"/>
        <w:autoSpaceDN w:val="0"/>
        <w:adjustRightInd w:val="0"/>
        <w:rPr>
          <w:sz w:val="26"/>
          <w:szCs w:val="26"/>
        </w:rPr>
      </w:pPr>
    </w:p>
    <w:p w14:paraId="4D18630C"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Michael Rapp 1997</w:t>
      </w:r>
    </w:p>
    <w:p w14:paraId="3B9CA0DF" w14:textId="77777777" w:rsidR="003B0102" w:rsidRPr="00005149" w:rsidRDefault="003B0102" w:rsidP="003B0102">
      <w:pPr>
        <w:widowControl w:val="0"/>
        <w:autoSpaceDE w:val="0"/>
        <w:autoSpaceDN w:val="0"/>
        <w:adjustRightInd w:val="0"/>
        <w:jc w:val="center"/>
        <w:rPr>
          <w:rFonts w:ascii="Tahoma" w:hAnsi="Tahoma" w:cs="Tahoma"/>
          <w:b/>
          <w:color w:val="000000"/>
          <w:sz w:val="22"/>
          <w:szCs w:val="22"/>
        </w:rPr>
      </w:pPr>
      <w:r w:rsidRPr="00005149">
        <w:rPr>
          <w:rFonts w:ascii="Tahoma" w:hAnsi="Tahoma" w:cs="Tahoma"/>
          <w:b/>
          <w:color w:val="000000"/>
          <w:sz w:val="22"/>
          <w:szCs w:val="22"/>
        </w:rPr>
        <w:t xml:space="preserve">Jerry </w:t>
      </w:r>
      <w:proofErr w:type="spellStart"/>
      <w:r w:rsidRPr="00005149">
        <w:rPr>
          <w:rFonts w:ascii="Tahoma" w:hAnsi="Tahoma" w:cs="Tahoma"/>
          <w:b/>
          <w:color w:val="000000"/>
          <w:sz w:val="22"/>
          <w:szCs w:val="22"/>
        </w:rPr>
        <w:t>Manion</w:t>
      </w:r>
      <w:proofErr w:type="spellEnd"/>
      <w:r w:rsidRPr="00005149">
        <w:rPr>
          <w:rFonts w:ascii="Tahoma" w:hAnsi="Tahoma" w:cs="Tahoma"/>
          <w:b/>
          <w:color w:val="000000"/>
          <w:sz w:val="22"/>
          <w:szCs w:val="22"/>
        </w:rPr>
        <w:t xml:space="preserve"> 1999</w:t>
      </w:r>
    </w:p>
    <w:p w14:paraId="02D458DE" w14:textId="77777777" w:rsidR="003B0102" w:rsidRDefault="003B0102" w:rsidP="003B0102">
      <w:pPr>
        <w:widowControl w:val="0"/>
        <w:autoSpaceDE w:val="0"/>
        <w:autoSpaceDN w:val="0"/>
        <w:adjustRightInd w:val="0"/>
        <w:jc w:val="center"/>
        <w:rPr>
          <w:rFonts w:ascii="Tahoma" w:hAnsi="Tahoma" w:cs="Tahoma"/>
          <w:color w:val="000000"/>
          <w:sz w:val="28"/>
          <w:szCs w:val="28"/>
        </w:rPr>
      </w:pPr>
    </w:p>
    <w:p w14:paraId="2761E590" w14:textId="77777777" w:rsidR="008F5D21" w:rsidRDefault="008F5D21" w:rsidP="008F5D21">
      <w:pPr>
        <w:widowControl w:val="0"/>
        <w:autoSpaceDE w:val="0"/>
        <w:autoSpaceDN w:val="0"/>
        <w:adjustRightInd w:val="0"/>
        <w:rPr>
          <w:rFonts w:ascii="Tahoma" w:hAnsi="Tahoma" w:cs="Tahoma"/>
          <w:color w:val="000000"/>
          <w:sz w:val="28"/>
          <w:szCs w:val="28"/>
        </w:rPr>
      </w:pPr>
    </w:p>
    <w:p w14:paraId="71B07F88" w14:textId="77777777" w:rsidR="008F5D21" w:rsidRDefault="008F5D21" w:rsidP="008F5D21">
      <w:pPr>
        <w:widowControl w:val="0"/>
        <w:autoSpaceDE w:val="0"/>
        <w:autoSpaceDN w:val="0"/>
        <w:adjustRightInd w:val="0"/>
        <w:rPr>
          <w:rFonts w:ascii="Tahoma" w:hAnsi="Tahoma" w:cs="Tahoma"/>
          <w:color w:val="000000"/>
        </w:rPr>
      </w:pPr>
    </w:p>
    <w:p w14:paraId="1B197A6C" w14:textId="77777777" w:rsidR="008F5D21" w:rsidRDefault="008F5D21" w:rsidP="008F5D21">
      <w:pPr>
        <w:widowControl w:val="0"/>
        <w:autoSpaceDE w:val="0"/>
        <w:autoSpaceDN w:val="0"/>
        <w:adjustRightInd w:val="0"/>
        <w:rPr>
          <w:rFonts w:ascii="Tahoma" w:hAnsi="Tahoma" w:cs="Tahoma"/>
          <w:color w:val="000000"/>
          <w:sz w:val="28"/>
          <w:szCs w:val="28"/>
        </w:rPr>
      </w:pPr>
    </w:p>
    <w:p w14:paraId="3B7A3802" w14:textId="77777777" w:rsidR="008F5D21" w:rsidRDefault="008F5D21" w:rsidP="008F5D21">
      <w:pPr>
        <w:widowControl w:val="0"/>
        <w:autoSpaceDE w:val="0"/>
        <w:autoSpaceDN w:val="0"/>
        <w:adjustRightInd w:val="0"/>
        <w:rPr>
          <w:rFonts w:ascii="Tahoma" w:hAnsi="Tahoma" w:cs="Tahoma"/>
          <w:color w:val="000000"/>
          <w:sz w:val="28"/>
          <w:szCs w:val="28"/>
        </w:rPr>
      </w:pPr>
    </w:p>
    <w:sectPr w:rsidR="008F5D21" w:rsidSect="00FF07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537"/>
    <w:multiLevelType w:val="hybridMultilevel"/>
    <w:tmpl w:val="0EA6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B0"/>
    <w:rsid w:val="00005149"/>
    <w:rsid w:val="003B0102"/>
    <w:rsid w:val="008F5D21"/>
    <w:rsid w:val="00A308B1"/>
    <w:rsid w:val="00B564D9"/>
    <w:rsid w:val="00F2481D"/>
    <w:rsid w:val="00F928B0"/>
    <w:rsid w:val="00FF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68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8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28B0"/>
    <w:rPr>
      <w:color w:val="0000FF"/>
      <w:u w:val="single"/>
    </w:rPr>
  </w:style>
  <w:style w:type="paragraph" w:customStyle="1" w:styleId="Default">
    <w:name w:val="Default"/>
    <w:rsid w:val="003B0102"/>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8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28B0"/>
    <w:rPr>
      <w:color w:val="0000FF"/>
      <w:u w:val="single"/>
    </w:rPr>
  </w:style>
  <w:style w:type="paragraph" w:customStyle="1" w:styleId="Default">
    <w:name w:val="Default"/>
    <w:rsid w:val="003B010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6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Macintosh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Peel</dc:creator>
  <cp:keywords/>
  <dc:description/>
  <cp:lastModifiedBy>Christy Peel</cp:lastModifiedBy>
  <cp:revision>2</cp:revision>
  <cp:lastPrinted>2014-12-23T17:32:00Z</cp:lastPrinted>
  <dcterms:created xsi:type="dcterms:W3CDTF">2014-12-23T21:00:00Z</dcterms:created>
  <dcterms:modified xsi:type="dcterms:W3CDTF">2014-12-23T21:00:00Z</dcterms:modified>
</cp:coreProperties>
</file>